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6E46" w14:textId="77777777" w:rsidR="00241CD4" w:rsidRDefault="009957E7">
      <w:pPr>
        <w:pStyle w:val="Pieddepage"/>
        <w:rPr>
          <w:rStyle w:val="Numrodepage"/>
        </w:rPr>
      </w:pPr>
      <w:r>
        <w:rPr>
          <w:noProof/>
        </w:rPr>
        <w:drawing>
          <wp:anchor distT="0" distB="7620" distL="114300" distR="114300" simplePos="0" relativeHeight="3" behindDoc="0" locked="0" layoutInCell="0" allowOverlap="1" wp14:anchorId="1A4BB6D0" wp14:editId="65B0FB2A">
            <wp:simplePos x="0" y="0"/>
            <wp:positionH relativeFrom="column">
              <wp:posOffset>-184150</wp:posOffset>
            </wp:positionH>
            <wp:positionV relativeFrom="paragraph">
              <wp:posOffset>-152400</wp:posOffset>
            </wp:positionV>
            <wp:extent cx="1604010" cy="1477645"/>
            <wp:effectExtent l="0" t="0" r="0" b="0"/>
            <wp:wrapTight wrapText="bothSides">
              <wp:wrapPolygon edited="0">
                <wp:start x="-220" y="0"/>
                <wp:lineTo x="-220" y="21189"/>
                <wp:lineTo x="21266" y="21189"/>
                <wp:lineTo x="21266" y="0"/>
                <wp:lineTo x="-220" y="0"/>
              </wp:wrapPolygon>
            </wp:wrapTight>
            <wp:docPr id="1"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6"/>
                    <pic:cNvPicPr>
                      <a:picLocks noChangeAspect="1" noChangeArrowheads="1"/>
                    </pic:cNvPicPr>
                  </pic:nvPicPr>
                  <pic:blipFill>
                    <a:blip r:embed="rId10"/>
                    <a:stretch>
                      <a:fillRect/>
                    </a:stretch>
                  </pic:blipFill>
                  <pic:spPr bwMode="auto">
                    <a:xfrm>
                      <a:off x="0" y="0"/>
                      <a:ext cx="1604010" cy="1477645"/>
                    </a:xfrm>
                    <a:prstGeom prst="rect">
                      <a:avLst/>
                    </a:prstGeom>
                    <a:noFill/>
                  </pic:spPr>
                </pic:pic>
              </a:graphicData>
            </a:graphic>
          </wp:anchor>
        </w:drawing>
      </w:r>
      <w:r>
        <w:rPr>
          <w:noProof/>
        </w:rPr>
        <w:drawing>
          <wp:anchor distT="0" distB="0" distL="0" distR="0" simplePos="0" relativeHeight="4" behindDoc="0" locked="0" layoutInCell="0" allowOverlap="1" wp14:anchorId="51A05D89" wp14:editId="10314476">
            <wp:simplePos x="0" y="0"/>
            <wp:positionH relativeFrom="column">
              <wp:posOffset>1997710</wp:posOffset>
            </wp:positionH>
            <wp:positionV relativeFrom="paragraph">
              <wp:posOffset>40640</wp:posOffset>
            </wp:positionV>
            <wp:extent cx="1177925" cy="66294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tretch>
                      <a:fillRect/>
                    </a:stretch>
                  </pic:blipFill>
                  <pic:spPr bwMode="auto">
                    <a:xfrm>
                      <a:off x="0" y="0"/>
                      <a:ext cx="1177925" cy="662940"/>
                    </a:xfrm>
                    <a:prstGeom prst="rect">
                      <a:avLst/>
                    </a:prstGeom>
                    <a:noFill/>
                  </pic:spPr>
                </pic:pic>
              </a:graphicData>
            </a:graphic>
          </wp:anchor>
        </w:drawing>
      </w:r>
    </w:p>
    <w:p w14:paraId="68145BA7" w14:textId="77777777" w:rsidR="00241CD4" w:rsidRDefault="009957E7">
      <w:pPr>
        <w:pStyle w:val="Titrecentral"/>
        <w:jc w:val="right"/>
      </w:pPr>
      <w:r>
        <w:rPr>
          <w:rFonts w:ascii="Marianne-Bold" w:hAnsi="Marianne-Bold"/>
          <w:color w:val="000000"/>
          <w:sz w:val="26"/>
          <w:szCs w:val="26"/>
        </w:rPr>
        <w:t xml:space="preserve">Direction régionale de l’économie </w:t>
      </w:r>
    </w:p>
    <w:p w14:paraId="700D08E8" w14:textId="77777777" w:rsidR="00241CD4" w:rsidRDefault="009957E7">
      <w:pPr>
        <w:jc w:val="right"/>
        <w:rPr>
          <w:sz w:val="26"/>
          <w:szCs w:val="26"/>
        </w:rPr>
      </w:pPr>
      <w:r>
        <w:rPr>
          <w:rFonts w:ascii="Marianne-Bold" w:hAnsi="Marianne-Bold"/>
          <w:b/>
          <w:color w:val="000000"/>
          <w:sz w:val="26"/>
          <w:szCs w:val="26"/>
        </w:rPr>
        <w:t xml:space="preserve">de l’emploi, du travail </w:t>
      </w:r>
    </w:p>
    <w:p w14:paraId="3F1B940F" w14:textId="77777777" w:rsidR="00241CD4" w:rsidRDefault="009957E7">
      <w:pPr>
        <w:jc w:val="right"/>
        <w:rPr>
          <w:sz w:val="26"/>
          <w:szCs w:val="26"/>
        </w:rPr>
      </w:pPr>
      <w:r>
        <w:rPr>
          <w:rFonts w:ascii="Marianne-Bold" w:hAnsi="Marianne-Bold"/>
          <w:b/>
          <w:color w:val="000000"/>
          <w:sz w:val="26"/>
          <w:szCs w:val="26"/>
        </w:rPr>
        <w:t>et des solidarités</w:t>
      </w:r>
    </w:p>
    <w:p w14:paraId="200BCCF5" w14:textId="77777777" w:rsidR="00241CD4" w:rsidRDefault="00241CD4">
      <w:pPr>
        <w:pStyle w:val="Titrecentral"/>
      </w:pPr>
    </w:p>
    <w:p w14:paraId="7FC28DBE" w14:textId="77777777" w:rsidR="00241CD4" w:rsidRDefault="00241CD4">
      <w:pPr>
        <w:pStyle w:val="Titrecentral"/>
      </w:pPr>
    </w:p>
    <w:p w14:paraId="65C4C1CF" w14:textId="77777777" w:rsidR="00241CD4" w:rsidRDefault="00241CD4">
      <w:pPr>
        <w:pStyle w:val="Titrecentral"/>
      </w:pPr>
    </w:p>
    <w:p w14:paraId="484C11EB" w14:textId="77777777" w:rsidR="00241CD4" w:rsidRDefault="00241CD4">
      <w:pPr>
        <w:pStyle w:val="Titrecentral"/>
      </w:pPr>
    </w:p>
    <w:tbl>
      <w:tblPr>
        <w:tblStyle w:val="Grilledutableau"/>
        <w:tblW w:w="9968" w:type="dxa"/>
        <w:tblLayout w:type="fixed"/>
        <w:tblLook w:val="04A0" w:firstRow="1" w:lastRow="0" w:firstColumn="1" w:lastColumn="0" w:noHBand="0" w:noVBand="1"/>
      </w:tblPr>
      <w:tblGrid>
        <w:gridCol w:w="6372"/>
        <w:gridCol w:w="3596"/>
      </w:tblGrid>
      <w:tr w:rsidR="00241CD4" w14:paraId="21ECD3AE" w14:textId="77777777">
        <w:tc>
          <w:tcPr>
            <w:tcW w:w="6372" w:type="dxa"/>
            <w:tcBorders>
              <w:top w:val="nil"/>
              <w:left w:val="nil"/>
              <w:bottom w:val="nil"/>
              <w:right w:val="nil"/>
            </w:tcBorders>
          </w:tcPr>
          <w:p w14:paraId="38579ACD" w14:textId="77777777" w:rsidR="00241CD4" w:rsidRDefault="00241CD4">
            <w:pPr>
              <w:jc w:val="center"/>
              <w:rPr>
                <w:rFonts w:ascii="Calibri" w:hAnsi="Calibri"/>
                <w:b/>
                <w:bCs/>
                <w:color w:val="3465A4"/>
                <w:sz w:val="28"/>
                <w:szCs w:val="28"/>
              </w:rPr>
            </w:pPr>
          </w:p>
          <w:p w14:paraId="13DA7302" w14:textId="77777777" w:rsidR="00241CD4" w:rsidRDefault="009957E7">
            <w:pPr>
              <w:jc w:val="center"/>
              <w:rPr>
                <w:rFonts w:ascii="Calibri" w:hAnsi="Calibri"/>
                <w:b/>
                <w:bCs/>
                <w:color w:val="3465A4"/>
                <w:sz w:val="28"/>
                <w:szCs w:val="28"/>
              </w:rPr>
            </w:pPr>
            <w:r>
              <w:rPr>
                <w:rFonts w:ascii="Calibri" w:eastAsia="Arial" w:hAnsi="Calibri"/>
                <w:b/>
                <w:bCs/>
                <w:color w:val="3465A4"/>
                <w:sz w:val="28"/>
                <w:szCs w:val="28"/>
              </w:rPr>
              <w:t>Appel à projets 2026</w:t>
            </w:r>
          </w:p>
          <w:p w14:paraId="3E7AC09C" w14:textId="77777777" w:rsidR="00241CD4" w:rsidRDefault="009957E7">
            <w:pPr>
              <w:jc w:val="center"/>
              <w:rPr>
                <w:rFonts w:ascii="Calibri" w:hAnsi="Calibri"/>
                <w:b/>
                <w:bCs/>
                <w:color w:val="3465A4"/>
                <w:sz w:val="28"/>
                <w:szCs w:val="28"/>
              </w:rPr>
            </w:pPr>
            <w:r>
              <w:rPr>
                <w:rFonts w:ascii="Calibri" w:eastAsia="Arial" w:hAnsi="Calibri"/>
                <w:b/>
                <w:bCs/>
                <w:color w:val="3465A4"/>
                <w:sz w:val="28"/>
                <w:szCs w:val="28"/>
              </w:rPr>
              <w:t>« Lutter contre la précarité menstruelle »</w:t>
            </w:r>
          </w:p>
          <w:p w14:paraId="063BF2F2" w14:textId="77777777" w:rsidR="00241CD4" w:rsidRDefault="009957E7">
            <w:pPr>
              <w:jc w:val="center"/>
              <w:rPr>
                <w:rFonts w:ascii="Calibri" w:hAnsi="Calibri"/>
                <w:b/>
                <w:bCs/>
                <w:color w:val="3465A4"/>
                <w:sz w:val="28"/>
                <w:szCs w:val="28"/>
              </w:rPr>
            </w:pPr>
            <w:r>
              <w:rPr>
                <w:rFonts w:ascii="Calibri" w:eastAsia="Arial" w:hAnsi="Calibri"/>
                <w:b/>
                <w:bCs/>
                <w:color w:val="3465A4"/>
                <w:sz w:val="28"/>
                <w:szCs w:val="28"/>
              </w:rPr>
              <w:t>Cahier des charges régional</w:t>
            </w:r>
          </w:p>
          <w:p w14:paraId="44E3F253" w14:textId="77777777" w:rsidR="00241CD4" w:rsidRDefault="00241CD4">
            <w:pPr>
              <w:spacing w:before="120"/>
              <w:jc w:val="both"/>
              <w:rPr>
                <w:rFonts w:ascii="Calibri" w:hAnsi="Calibri" w:cstheme="minorHAnsi"/>
                <w:b/>
                <w:bCs/>
                <w:sz w:val="24"/>
                <w:szCs w:val="24"/>
              </w:rPr>
            </w:pPr>
          </w:p>
        </w:tc>
        <w:tc>
          <w:tcPr>
            <w:tcW w:w="3596" w:type="dxa"/>
            <w:tcBorders>
              <w:top w:val="nil"/>
              <w:left w:val="nil"/>
              <w:bottom w:val="nil"/>
              <w:right w:val="nil"/>
            </w:tcBorders>
          </w:tcPr>
          <w:p w14:paraId="77D42DC5" w14:textId="77777777" w:rsidR="00241CD4" w:rsidRDefault="009957E7">
            <w:pPr>
              <w:spacing w:before="120"/>
              <w:jc w:val="both"/>
              <w:rPr>
                <w:rFonts w:ascii="Calibri" w:hAnsi="Calibri" w:cstheme="minorHAnsi"/>
                <w:b/>
                <w:bCs/>
                <w:sz w:val="24"/>
                <w:szCs w:val="24"/>
              </w:rPr>
            </w:pPr>
            <w:r>
              <w:rPr>
                <w:noProof/>
              </w:rPr>
              <w:drawing>
                <wp:inline distT="0" distB="0" distL="0" distR="0" wp14:anchorId="4D1C27BA" wp14:editId="4C2CE1A3">
                  <wp:extent cx="1876425" cy="106489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2"/>
                          <a:stretch>
                            <a:fillRect/>
                          </a:stretch>
                        </pic:blipFill>
                        <pic:spPr bwMode="auto">
                          <a:xfrm>
                            <a:off x="0" y="0"/>
                            <a:ext cx="1876425" cy="1064895"/>
                          </a:xfrm>
                          <a:prstGeom prst="rect">
                            <a:avLst/>
                          </a:prstGeom>
                          <a:noFill/>
                        </pic:spPr>
                      </pic:pic>
                    </a:graphicData>
                  </a:graphic>
                </wp:inline>
              </w:drawing>
            </w:r>
          </w:p>
        </w:tc>
      </w:tr>
    </w:tbl>
    <w:p w14:paraId="3376A639" w14:textId="77777777" w:rsidR="00AB468B" w:rsidRDefault="00AB468B">
      <w:pPr>
        <w:pStyle w:val="Corpsdetexte"/>
        <w:jc w:val="both"/>
        <w:rPr>
          <w:rFonts w:ascii="Calibri" w:hAnsi="Calibri"/>
          <w:b/>
          <w:bCs/>
          <w:sz w:val="24"/>
          <w:szCs w:val="24"/>
        </w:rPr>
      </w:pPr>
    </w:p>
    <w:p w14:paraId="15819075" w14:textId="74C48D89" w:rsidR="00241CD4" w:rsidRDefault="009957E7">
      <w:pPr>
        <w:pStyle w:val="Corpsdetexte"/>
        <w:jc w:val="both"/>
        <w:rPr>
          <w:rFonts w:ascii="Calibri" w:hAnsi="Calibri"/>
          <w:sz w:val="24"/>
          <w:szCs w:val="24"/>
        </w:rPr>
      </w:pPr>
      <w:r>
        <w:rPr>
          <w:rFonts w:ascii="Calibri" w:hAnsi="Calibri"/>
          <w:b/>
          <w:bCs/>
          <w:sz w:val="24"/>
          <w:szCs w:val="24"/>
        </w:rPr>
        <w:t>Le présent appel à projet est ouvert</w:t>
      </w:r>
      <w:r>
        <w:rPr>
          <w:rFonts w:ascii="Calibri" w:hAnsi="Calibri"/>
          <w:sz w:val="24"/>
          <w:szCs w:val="24"/>
        </w:rPr>
        <w:t xml:space="preserve"> </w:t>
      </w:r>
    </w:p>
    <w:p w14:paraId="268F8E9B" w14:textId="2FFACBCE" w:rsidR="00241CD4" w:rsidRDefault="009957E7">
      <w:pPr>
        <w:pStyle w:val="Corpsdetexte"/>
        <w:jc w:val="both"/>
        <w:rPr>
          <w:rFonts w:ascii="Calibri" w:hAnsi="Calibri"/>
          <w:sz w:val="24"/>
          <w:szCs w:val="24"/>
        </w:rPr>
      </w:pPr>
      <w:r>
        <w:rPr>
          <w:rFonts w:ascii="Calibri" w:hAnsi="Calibri" w:cstheme="minorHAnsi"/>
          <w:b/>
          <w:bCs/>
          <w:sz w:val="24"/>
          <w:szCs w:val="24"/>
        </w:rPr>
        <w:t xml:space="preserve">du vendredi 03 </w:t>
      </w:r>
      <w:r w:rsidRPr="00AB468B">
        <w:rPr>
          <w:rFonts w:ascii="Calibri" w:hAnsi="Calibri" w:cstheme="minorHAnsi"/>
          <w:b/>
          <w:bCs/>
          <w:sz w:val="24"/>
          <w:szCs w:val="24"/>
        </w:rPr>
        <w:t>juillet</w:t>
      </w:r>
      <w:r>
        <w:rPr>
          <w:rFonts w:ascii="Calibri" w:hAnsi="Calibri" w:cstheme="minorHAnsi"/>
          <w:b/>
          <w:bCs/>
          <w:sz w:val="24"/>
          <w:szCs w:val="24"/>
        </w:rPr>
        <w:t xml:space="preserve"> 2026 au vendredi 11 septembre 2026 </w:t>
      </w:r>
      <w:r w:rsidRPr="003F3D2E">
        <w:rPr>
          <w:rFonts w:ascii="Calibri" w:hAnsi="Calibri"/>
          <w:b/>
          <w:bCs/>
          <w:sz w:val="24"/>
          <w:szCs w:val="24"/>
        </w:rPr>
        <w:t>minuit</w:t>
      </w:r>
      <w:r>
        <w:rPr>
          <w:rFonts w:ascii="Calibri" w:hAnsi="Calibri"/>
          <w:sz w:val="24"/>
          <w:szCs w:val="24"/>
        </w:rPr>
        <w:t xml:space="preserve"> (heure métropole)</w:t>
      </w:r>
    </w:p>
    <w:p w14:paraId="6C5E8954" w14:textId="77777777" w:rsidR="00241CD4" w:rsidRDefault="00241CD4">
      <w:pPr>
        <w:pStyle w:val="Corpsdetexte"/>
        <w:rPr>
          <w:rFonts w:ascii="Calibri" w:hAnsi="Calibri"/>
          <w:b/>
          <w:bCs/>
          <w:sz w:val="24"/>
          <w:szCs w:val="24"/>
        </w:rPr>
      </w:pPr>
    </w:p>
    <w:p w14:paraId="53A70699" w14:textId="77777777" w:rsidR="00241CD4" w:rsidRDefault="009957E7">
      <w:pPr>
        <w:pStyle w:val="Corpsdetexte"/>
        <w:jc w:val="both"/>
        <w:rPr>
          <w:rFonts w:ascii="Calibri" w:hAnsi="Calibri"/>
          <w:b/>
          <w:bCs/>
          <w:color w:val="3465A4"/>
          <w:sz w:val="24"/>
          <w:szCs w:val="24"/>
        </w:rPr>
      </w:pPr>
      <w:r>
        <w:rPr>
          <w:rFonts w:ascii="Calibri" w:hAnsi="Calibri"/>
          <w:b/>
          <w:bCs/>
          <w:color w:val="3465A4"/>
          <w:sz w:val="24"/>
          <w:szCs w:val="24"/>
        </w:rPr>
        <w:t>I – Contexte</w:t>
      </w:r>
    </w:p>
    <w:p w14:paraId="49B50588" w14:textId="77777777" w:rsidR="00241CD4" w:rsidRDefault="00241CD4">
      <w:pPr>
        <w:pStyle w:val="Corpsdetexte"/>
        <w:jc w:val="both"/>
        <w:rPr>
          <w:rFonts w:ascii="Calibri" w:hAnsi="Calibri"/>
          <w:sz w:val="24"/>
          <w:szCs w:val="24"/>
        </w:rPr>
      </w:pPr>
    </w:p>
    <w:p w14:paraId="40A21D1B" w14:textId="77777777" w:rsidR="00241CD4" w:rsidRDefault="009957E7">
      <w:pPr>
        <w:pStyle w:val="Corpsdetexte"/>
        <w:jc w:val="both"/>
        <w:rPr>
          <w:rFonts w:ascii="Calibri" w:hAnsi="Calibri"/>
          <w:sz w:val="24"/>
          <w:szCs w:val="24"/>
        </w:rPr>
      </w:pPr>
      <w:r>
        <w:rPr>
          <w:rFonts w:ascii="Calibri" w:hAnsi="Calibri"/>
          <w:sz w:val="24"/>
          <w:szCs w:val="24"/>
        </w:rPr>
        <w:t>En 2021, on estimait que 2 millions de femmes étaient en situation de précarité menstruelle. Selon l’enquête 2023 menée par Opinion Way pour l’association Règles élémentaires, ce chiffre a doublé en deux ans, soit près de 4 millions en 2023. Près d’une jeune femme sur deux (18-24 ans) est en situation de précarité menstruelle ; 1,2 millions de femmes pensent qu’elles pourraient basculer dans la précarité menstruelle dans les douze prochains mois.</w:t>
      </w:r>
    </w:p>
    <w:p w14:paraId="26436176" w14:textId="77777777" w:rsidR="00241CD4" w:rsidRDefault="00241CD4">
      <w:pPr>
        <w:pStyle w:val="Corpsdetexte"/>
        <w:jc w:val="both"/>
        <w:rPr>
          <w:rFonts w:ascii="Calibri" w:hAnsi="Calibri"/>
          <w:sz w:val="24"/>
          <w:szCs w:val="24"/>
        </w:rPr>
      </w:pPr>
    </w:p>
    <w:p w14:paraId="01FEBEBE" w14:textId="01178858" w:rsidR="00241CD4" w:rsidRDefault="009957E7">
      <w:pPr>
        <w:pStyle w:val="Corpsdetexte"/>
        <w:jc w:val="both"/>
        <w:rPr>
          <w:rFonts w:ascii="Calibri" w:hAnsi="Calibri"/>
          <w:sz w:val="24"/>
          <w:szCs w:val="24"/>
        </w:rPr>
      </w:pPr>
      <w:r>
        <w:rPr>
          <w:rFonts w:ascii="Calibri" w:hAnsi="Calibri"/>
          <w:sz w:val="24"/>
          <w:szCs w:val="24"/>
        </w:rPr>
        <w:t>Dans son 6</w:t>
      </w:r>
      <w:r>
        <w:rPr>
          <w:rFonts w:ascii="Calibri" w:hAnsi="Calibri"/>
          <w:sz w:val="24"/>
          <w:szCs w:val="24"/>
          <w:vertAlign w:val="superscript"/>
        </w:rPr>
        <w:t>ème</w:t>
      </w:r>
      <w:r>
        <w:rPr>
          <w:rFonts w:ascii="Calibri" w:hAnsi="Calibri"/>
          <w:sz w:val="24"/>
          <w:szCs w:val="24"/>
        </w:rPr>
        <w:t xml:space="preserve"> baromètre « hygiène et précarité », l’IFOP remarque chez une large majorité de Français une forte pression sur leur budget dédié aux produits d’hygiène et d’entretien. Un français sur 5 </w:t>
      </w:r>
      <w:r w:rsidR="00AB468B">
        <w:rPr>
          <w:rFonts w:ascii="Calibri" w:hAnsi="Calibri"/>
          <w:sz w:val="24"/>
          <w:szCs w:val="24"/>
        </w:rPr>
        <w:t xml:space="preserve">                 </w:t>
      </w:r>
      <w:r>
        <w:rPr>
          <w:rFonts w:ascii="Calibri" w:hAnsi="Calibri"/>
          <w:sz w:val="24"/>
          <w:szCs w:val="24"/>
        </w:rPr>
        <w:t>(39% des personnes en situation de pauvreté, 35% des familles monoparentales) a même été amené à arbitrer entre des produits de premières nécessités (nourriture) et des produits d’hygiène, soit</w:t>
      </w:r>
      <w:r w:rsidR="00AB468B">
        <w:rPr>
          <w:rFonts w:ascii="Calibri" w:hAnsi="Calibri"/>
          <w:sz w:val="24"/>
          <w:szCs w:val="24"/>
        </w:rPr>
        <w:t xml:space="preserve">                             </w:t>
      </w:r>
      <w:r>
        <w:rPr>
          <w:rFonts w:ascii="Calibri" w:hAnsi="Calibri"/>
          <w:sz w:val="24"/>
          <w:szCs w:val="24"/>
        </w:rPr>
        <w:t xml:space="preserve"> 9 millions de français. </w:t>
      </w:r>
    </w:p>
    <w:p w14:paraId="24E82E74" w14:textId="77777777" w:rsidR="00241CD4" w:rsidRDefault="00241CD4">
      <w:pPr>
        <w:pStyle w:val="Corpsdetexte"/>
        <w:jc w:val="both"/>
        <w:rPr>
          <w:rFonts w:ascii="Calibri" w:hAnsi="Calibri"/>
          <w:sz w:val="24"/>
          <w:szCs w:val="24"/>
        </w:rPr>
      </w:pPr>
    </w:p>
    <w:p w14:paraId="7A4AF128" w14:textId="77777777" w:rsidR="00241CD4" w:rsidRDefault="009957E7">
      <w:pPr>
        <w:pStyle w:val="Corpsdetexte"/>
        <w:jc w:val="both"/>
        <w:rPr>
          <w:rFonts w:ascii="Calibri" w:hAnsi="Calibri"/>
          <w:sz w:val="24"/>
          <w:szCs w:val="24"/>
        </w:rPr>
      </w:pPr>
      <w:r>
        <w:rPr>
          <w:rFonts w:ascii="Calibri" w:hAnsi="Calibri"/>
          <w:sz w:val="24"/>
          <w:szCs w:val="24"/>
        </w:rPr>
        <w:t xml:space="preserve">En janvier 2025, 16% des femmes réglées ont indiqué ne pas disposer suffisamment de protections hygiéniques pour elles-mêmes ou pour leur fille par manque d’argent, soit le double par rapport à novembre 2020, soit 2.9 millions de femmes réglées en situation de précarité hygiénique. Ce manque de protections se traduit par l’utilisation fréquente ou occasionnelle de produits de substitution pour 13% d’entre elles. </w:t>
      </w:r>
    </w:p>
    <w:p w14:paraId="28127448" w14:textId="77777777" w:rsidR="00241CD4" w:rsidRDefault="00241CD4">
      <w:pPr>
        <w:pStyle w:val="Corpsdetexte"/>
        <w:jc w:val="both"/>
        <w:rPr>
          <w:rFonts w:ascii="Calibri" w:hAnsi="Calibri"/>
          <w:sz w:val="24"/>
          <w:szCs w:val="24"/>
        </w:rPr>
      </w:pPr>
    </w:p>
    <w:p w14:paraId="6703C598" w14:textId="77777777" w:rsidR="00241CD4" w:rsidRDefault="009957E7">
      <w:pPr>
        <w:pStyle w:val="Corpsdetexte"/>
        <w:jc w:val="both"/>
        <w:rPr>
          <w:rFonts w:ascii="Calibri" w:hAnsi="Calibri"/>
          <w:sz w:val="24"/>
          <w:szCs w:val="24"/>
        </w:rPr>
      </w:pPr>
      <w:r>
        <w:rPr>
          <w:rFonts w:ascii="Calibri" w:hAnsi="Calibri"/>
          <w:sz w:val="24"/>
          <w:szCs w:val="24"/>
        </w:rPr>
        <w:t>Ce renoncement ou le recours à des produits de substitution créé un sentiment de perte de dignité, de manque de confiance en soi, d’isolement, est une source de stress (46%), de malaise (51%) qui aggrave la pauvreté. 9% déclarent ne pas sortir de chez elles ou de manquer un rendez-vous en raison de ce manque. Le non-recours aux produits hygiénique est un frein à la réussite professionnelle (12%), à l’insertion sociale (11%) et à l’employabilité.</w:t>
      </w:r>
    </w:p>
    <w:p w14:paraId="16C05773" w14:textId="77777777" w:rsidR="00241CD4" w:rsidRDefault="00241CD4">
      <w:pPr>
        <w:pStyle w:val="Corpsdetexte"/>
        <w:jc w:val="both"/>
        <w:rPr>
          <w:rFonts w:ascii="Calibri" w:hAnsi="Calibri"/>
          <w:sz w:val="24"/>
          <w:szCs w:val="24"/>
        </w:rPr>
      </w:pPr>
    </w:p>
    <w:p w14:paraId="6BE79A96" w14:textId="77777777" w:rsidR="00241CD4" w:rsidRDefault="00241CD4">
      <w:pPr>
        <w:pStyle w:val="Corpsdetexte"/>
        <w:jc w:val="both"/>
        <w:rPr>
          <w:rFonts w:ascii="Calibri" w:hAnsi="Calibri"/>
          <w:sz w:val="24"/>
          <w:szCs w:val="24"/>
        </w:rPr>
      </w:pPr>
    </w:p>
    <w:p w14:paraId="2F225518" w14:textId="77777777" w:rsidR="00241CD4" w:rsidRDefault="00241CD4">
      <w:pPr>
        <w:pStyle w:val="Corpsdetexte"/>
        <w:jc w:val="both"/>
        <w:rPr>
          <w:rFonts w:ascii="Calibri" w:hAnsi="Calibri"/>
          <w:color w:val="000000"/>
          <w:sz w:val="24"/>
          <w:szCs w:val="24"/>
        </w:rPr>
      </w:pPr>
    </w:p>
    <w:p w14:paraId="53274313" w14:textId="77777777" w:rsidR="00241CD4" w:rsidRDefault="009957E7">
      <w:pPr>
        <w:pStyle w:val="Corpsdetexte"/>
        <w:jc w:val="both"/>
        <w:rPr>
          <w:rFonts w:ascii="Calibri" w:hAnsi="Calibri"/>
          <w:color w:val="000000"/>
          <w:sz w:val="24"/>
          <w:szCs w:val="24"/>
        </w:rPr>
      </w:pPr>
      <w:r>
        <w:rPr>
          <w:rFonts w:ascii="Calibri" w:hAnsi="Calibri"/>
          <w:color w:val="000000"/>
          <w:sz w:val="24"/>
          <w:szCs w:val="24"/>
        </w:rPr>
        <w:t>Par ailleurs, l’utilisation de protections non-jetables, lavables et réutilisables, est encore faible. 31% considèrent que leur coût d’acquisition est trop élevé. Une méfiance à leur égard reste encore bien ancrée dans les esprits quant à leur efficacité, faute d’être bien informées.</w:t>
      </w:r>
    </w:p>
    <w:p w14:paraId="24450313" w14:textId="77777777" w:rsidR="00241CD4" w:rsidRDefault="00241CD4">
      <w:pPr>
        <w:pStyle w:val="Corpsdetexte"/>
        <w:jc w:val="both"/>
        <w:rPr>
          <w:rFonts w:ascii="Calibri" w:hAnsi="Calibri"/>
          <w:color w:val="000000"/>
          <w:sz w:val="24"/>
          <w:szCs w:val="24"/>
        </w:rPr>
      </w:pPr>
    </w:p>
    <w:p w14:paraId="0693BB36" w14:textId="77777777" w:rsidR="00241CD4" w:rsidRDefault="009957E7">
      <w:pPr>
        <w:pStyle w:val="Corpsdetexte"/>
        <w:jc w:val="both"/>
        <w:rPr>
          <w:rFonts w:ascii="Calibri" w:hAnsi="Calibri"/>
          <w:color w:val="000000"/>
          <w:sz w:val="24"/>
          <w:szCs w:val="24"/>
        </w:rPr>
      </w:pPr>
      <w:r>
        <w:rPr>
          <w:rFonts w:ascii="Calibri" w:hAnsi="Calibri"/>
          <w:color w:val="000000"/>
          <w:sz w:val="24"/>
          <w:szCs w:val="24"/>
        </w:rPr>
        <w:t xml:space="preserve">Cet enjeu s’inscrit dans le cadre du Plan Interministériel pour l’Égalité entre les Femmes et les Hommes et dans le Pacte des Solidarités.  </w:t>
      </w:r>
    </w:p>
    <w:p w14:paraId="6C81A8C8" w14:textId="77777777" w:rsidR="00241CD4" w:rsidRDefault="00241CD4">
      <w:pPr>
        <w:pStyle w:val="Corpsdetexte"/>
        <w:jc w:val="both"/>
        <w:rPr>
          <w:rFonts w:ascii="Calibri" w:hAnsi="Calibri"/>
          <w:color w:val="000000"/>
          <w:sz w:val="24"/>
          <w:szCs w:val="24"/>
        </w:rPr>
      </w:pPr>
    </w:p>
    <w:p w14:paraId="4534FA44" w14:textId="77777777" w:rsidR="00241CD4" w:rsidRDefault="009957E7">
      <w:pPr>
        <w:pStyle w:val="Corpsdetexte"/>
        <w:jc w:val="both"/>
        <w:rPr>
          <w:rFonts w:ascii="Calibri" w:hAnsi="Calibri"/>
          <w:sz w:val="24"/>
          <w:szCs w:val="24"/>
        </w:rPr>
      </w:pPr>
      <w:r>
        <w:rPr>
          <w:rFonts w:ascii="Calibri" w:hAnsi="Calibri"/>
          <w:sz w:val="24"/>
          <w:szCs w:val="24"/>
        </w:rPr>
        <w:t>Pour répondre à cet enjeu important de santé publique et de solidarité, l’État a financé, en région Bretagne, 75 actions entre 2021 et 2025, pour un montant de 712 609 € dans le cadre du Pacte des Solidarités.</w:t>
      </w:r>
    </w:p>
    <w:p w14:paraId="1C71D50D" w14:textId="77777777" w:rsidR="00241CD4" w:rsidRDefault="00241CD4">
      <w:pPr>
        <w:widowControl w:val="0"/>
        <w:suppressAutoHyphens w:val="0"/>
        <w:spacing w:before="2"/>
        <w:ind w:left="720"/>
        <w:jc w:val="both"/>
        <w:rPr>
          <w:rFonts w:ascii="Marianne" w:hAnsi="Marianne"/>
          <w:color w:val="000000"/>
          <w:sz w:val="6"/>
          <w:szCs w:val="6"/>
        </w:rPr>
      </w:pPr>
    </w:p>
    <w:p w14:paraId="56071F19" w14:textId="77777777" w:rsidR="00241CD4" w:rsidRDefault="00241CD4">
      <w:pPr>
        <w:widowControl w:val="0"/>
        <w:suppressAutoHyphens w:val="0"/>
        <w:spacing w:before="2"/>
        <w:ind w:left="720"/>
        <w:jc w:val="both"/>
        <w:rPr>
          <w:rFonts w:ascii="Marianne" w:hAnsi="Marianne"/>
          <w:color w:val="000000"/>
          <w:sz w:val="6"/>
          <w:szCs w:val="6"/>
        </w:rPr>
      </w:pPr>
    </w:p>
    <w:p w14:paraId="46FEC141" w14:textId="77777777" w:rsidR="002E6240" w:rsidRDefault="009957E7">
      <w:pPr>
        <w:pStyle w:val="Corpsdetexte"/>
        <w:jc w:val="both"/>
        <w:rPr>
          <w:rFonts w:ascii="Calibri" w:hAnsi="Calibri"/>
          <w:sz w:val="24"/>
          <w:szCs w:val="24"/>
        </w:rPr>
      </w:pPr>
      <w:r>
        <w:rPr>
          <w:rFonts w:ascii="Calibri" w:hAnsi="Calibri"/>
          <w:sz w:val="24"/>
          <w:szCs w:val="24"/>
        </w:rPr>
        <w:t xml:space="preserve">En 2026, </w:t>
      </w:r>
      <w:r w:rsidR="002E6240">
        <w:rPr>
          <w:rFonts w:ascii="Calibri" w:hAnsi="Calibri"/>
          <w:sz w:val="24"/>
          <w:szCs w:val="24"/>
        </w:rPr>
        <w:t xml:space="preserve">dans un contexte budgétaire contraint, </w:t>
      </w:r>
      <w:r>
        <w:rPr>
          <w:rFonts w:ascii="Calibri" w:hAnsi="Calibri"/>
          <w:sz w:val="24"/>
          <w:szCs w:val="24"/>
        </w:rPr>
        <w:t xml:space="preserve">les crédits alloués à la région Bretagne par le Ministère du Travail et des Solidarités </w:t>
      </w:r>
      <w:r w:rsidR="002E6240">
        <w:rPr>
          <w:rFonts w:ascii="Calibri" w:hAnsi="Calibri"/>
          <w:sz w:val="24"/>
          <w:szCs w:val="24"/>
        </w:rPr>
        <w:t>restent</w:t>
      </w:r>
      <w:r>
        <w:rPr>
          <w:rFonts w:ascii="Calibri" w:hAnsi="Calibri"/>
          <w:sz w:val="24"/>
          <w:szCs w:val="24"/>
        </w:rPr>
        <w:t xml:space="preserve"> identiques à ceux de l’année dernière</w:t>
      </w:r>
      <w:r w:rsidR="002E6240">
        <w:rPr>
          <w:rFonts w:ascii="Calibri" w:hAnsi="Calibri"/>
          <w:sz w:val="24"/>
          <w:szCs w:val="24"/>
        </w:rPr>
        <w:t>, à savoir 153 044 €</w:t>
      </w:r>
      <w:r>
        <w:rPr>
          <w:rFonts w:ascii="Calibri" w:hAnsi="Calibri"/>
          <w:sz w:val="24"/>
          <w:szCs w:val="24"/>
        </w:rPr>
        <w:t xml:space="preserve">. </w:t>
      </w:r>
    </w:p>
    <w:p w14:paraId="7F4C964E" w14:textId="77777777" w:rsidR="00B1076D" w:rsidRDefault="00B1076D">
      <w:pPr>
        <w:pStyle w:val="Corpsdetexte"/>
        <w:jc w:val="both"/>
        <w:rPr>
          <w:rFonts w:ascii="Calibri" w:hAnsi="Calibri"/>
          <w:sz w:val="24"/>
          <w:szCs w:val="24"/>
        </w:rPr>
      </w:pPr>
    </w:p>
    <w:p w14:paraId="6A40F7F1" w14:textId="6C8BBBBB" w:rsidR="00241CD4" w:rsidRDefault="002E6240">
      <w:pPr>
        <w:pStyle w:val="Corpsdetexte"/>
        <w:jc w:val="both"/>
        <w:rPr>
          <w:rFonts w:ascii="Calibri" w:hAnsi="Calibri"/>
          <w:sz w:val="24"/>
          <w:szCs w:val="24"/>
        </w:rPr>
      </w:pPr>
      <w:r>
        <w:rPr>
          <w:rFonts w:ascii="Calibri" w:hAnsi="Calibri"/>
          <w:sz w:val="24"/>
          <w:szCs w:val="24"/>
        </w:rPr>
        <w:t>C</w:t>
      </w:r>
      <w:r w:rsidR="009957E7">
        <w:rPr>
          <w:rFonts w:ascii="Calibri" w:hAnsi="Calibri"/>
          <w:sz w:val="24"/>
          <w:szCs w:val="24"/>
        </w:rPr>
        <w:t>e cahier des charges régional fixe des attendus ciblés sur le</w:t>
      </w:r>
      <w:r>
        <w:rPr>
          <w:rFonts w:ascii="Calibri" w:hAnsi="Calibri"/>
          <w:sz w:val="24"/>
          <w:szCs w:val="24"/>
        </w:rPr>
        <w:t>s</w:t>
      </w:r>
      <w:r w:rsidR="009957E7">
        <w:rPr>
          <w:rFonts w:ascii="Calibri" w:hAnsi="Calibri"/>
          <w:sz w:val="24"/>
          <w:szCs w:val="24"/>
        </w:rPr>
        <w:t xml:space="preserve"> public</w:t>
      </w:r>
      <w:r>
        <w:rPr>
          <w:rFonts w:ascii="Calibri" w:hAnsi="Calibri"/>
          <w:sz w:val="24"/>
          <w:szCs w:val="24"/>
        </w:rPr>
        <w:t>s</w:t>
      </w:r>
      <w:r w:rsidR="009957E7">
        <w:rPr>
          <w:rFonts w:ascii="Calibri" w:hAnsi="Calibri"/>
          <w:sz w:val="24"/>
          <w:szCs w:val="24"/>
        </w:rPr>
        <w:t xml:space="preserve"> </w:t>
      </w:r>
      <w:r>
        <w:rPr>
          <w:rFonts w:ascii="Calibri" w:hAnsi="Calibri"/>
          <w:sz w:val="24"/>
          <w:szCs w:val="24"/>
        </w:rPr>
        <w:t>et les territoires concernés. Cet appel à projet financera prioritairement les actions s’adressant aux femmes en situation de grande vulnérabilité et une attention particulière sera portée aux actions se déroulant sur les territoires ruraux</w:t>
      </w:r>
      <w:r w:rsidR="009957E7">
        <w:rPr>
          <w:rFonts w:ascii="Calibri" w:hAnsi="Calibri"/>
          <w:sz w:val="24"/>
          <w:szCs w:val="24"/>
        </w:rPr>
        <w:t>.</w:t>
      </w:r>
    </w:p>
    <w:p w14:paraId="5974CE0A" w14:textId="77777777" w:rsidR="00241CD4" w:rsidRDefault="00241CD4">
      <w:pPr>
        <w:pStyle w:val="Corpsdetexte"/>
        <w:rPr>
          <w:rFonts w:ascii="Calibri" w:hAnsi="Calibri"/>
          <w:color w:val="FF0000"/>
          <w:sz w:val="24"/>
          <w:szCs w:val="24"/>
        </w:rPr>
      </w:pPr>
    </w:p>
    <w:p w14:paraId="71112847" w14:textId="77777777" w:rsidR="00241CD4" w:rsidRDefault="009957E7">
      <w:pPr>
        <w:pStyle w:val="Corpsdetexte"/>
        <w:jc w:val="both"/>
        <w:rPr>
          <w:rFonts w:ascii="Calibri" w:hAnsi="Calibri"/>
          <w:b/>
          <w:bCs/>
          <w:color w:val="3465A4"/>
          <w:sz w:val="24"/>
          <w:szCs w:val="24"/>
        </w:rPr>
      </w:pPr>
      <w:r>
        <w:rPr>
          <w:rFonts w:ascii="Calibri" w:hAnsi="Calibri"/>
          <w:b/>
          <w:bCs/>
          <w:color w:val="3465A4"/>
          <w:sz w:val="24"/>
          <w:szCs w:val="24"/>
        </w:rPr>
        <w:t>II – Objectifs et finalités</w:t>
      </w:r>
    </w:p>
    <w:p w14:paraId="3A43130B" w14:textId="6FCAA6DA" w:rsidR="00241CD4" w:rsidRPr="002E6240" w:rsidRDefault="009957E7">
      <w:pPr>
        <w:pStyle w:val="Corpsdetexte"/>
        <w:jc w:val="both"/>
        <w:rPr>
          <w:rFonts w:ascii="Calibri" w:hAnsi="Calibri"/>
          <w:sz w:val="24"/>
          <w:szCs w:val="24"/>
        </w:rPr>
      </w:pPr>
      <w:r>
        <w:rPr>
          <w:rFonts w:ascii="Calibri" w:hAnsi="Calibri"/>
          <w:sz w:val="24"/>
          <w:szCs w:val="24"/>
        </w:rPr>
        <w:t>Le présent appel à candidatures financer</w:t>
      </w:r>
      <w:r w:rsidR="002E6240">
        <w:rPr>
          <w:rFonts w:ascii="Calibri" w:hAnsi="Calibri"/>
          <w:sz w:val="24"/>
          <w:szCs w:val="24"/>
        </w:rPr>
        <w:t>a prioritairement</w:t>
      </w:r>
      <w:r>
        <w:rPr>
          <w:rFonts w:ascii="Calibri" w:hAnsi="Calibri"/>
          <w:sz w:val="24"/>
          <w:szCs w:val="24"/>
        </w:rPr>
        <w:t xml:space="preserve"> des projets </w:t>
      </w:r>
      <w:r w:rsidRPr="002E6240">
        <w:rPr>
          <w:rFonts w:ascii="Calibri" w:hAnsi="Calibri"/>
          <w:sz w:val="24"/>
          <w:szCs w:val="24"/>
        </w:rPr>
        <w:t>cumulant</w:t>
      </w:r>
      <w:r w:rsidR="002E6240" w:rsidRPr="002E6240">
        <w:rPr>
          <w:rFonts w:ascii="Calibri" w:hAnsi="Calibri"/>
          <w:sz w:val="24"/>
          <w:szCs w:val="24"/>
        </w:rPr>
        <w:t xml:space="preserve"> plusieurs objectifs suivants</w:t>
      </w:r>
      <w:r w:rsidRPr="002E6240">
        <w:rPr>
          <w:rFonts w:ascii="Calibri" w:hAnsi="Calibri"/>
          <w:sz w:val="24"/>
          <w:szCs w:val="24"/>
        </w:rPr>
        <w:t> :</w:t>
      </w:r>
    </w:p>
    <w:p w14:paraId="3A3E7286" w14:textId="77777777" w:rsidR="00241CD4" w:rsidRDefault="009957E7">
      <w:pPr>
        <w:pStyle w:val="Corpsdetexte"/>
        <w:numPr>
          <w:ilvl w:val="0"/>
          <w:numId w:val="3"/>
        </w:numPr>
        <w:jc w:val="both"/>
        <w:rPr>
          <w:rFonts w:ascii="Calibri" w:hAnsi="Calibri"/>
          <w:sz w:val="24"/>
          <w:szCs w:val="24"/>
        </w:rPr>
      </w:pPr>
      <w:r>
        <w:rPr>
          <w:rFonts w:ascii="Calibri" w:hAnsi="Calibri" w:cstheme="minorHAnsi"/>
          <w:b/>
          <w:sz w:val="24"/>
          <w:szCs w:val="24"/>
        </w:rPr>
        <w:t>Améliorer l’accès des femmes en grande vulnérabilité</w:t>
      </w:r>
      <w:r>
        <w:rPr>
          <w:rFonts w:ascii="Calibri" w:hAnsi="Calibri" w:cstheme="minorHAnsi"/>
          <w:sz w:val="24"/>
          <w:szCs w:val="24"/>
        </w:rPr>
        <w:t xml:space="preserve"> à une diversité de produits périodiques, adaptés à leurs besoins et souhaits en matière de protection.</w:t>
      </w:r>
    </w:p>
    <w:p w14:paraId="08BC5D3E" w14:textId="77777777" w:rsidR="00241CD4" w:rsidRPr="002E6240" w:rsidRDefault="009957E7">
      <w:pPr>
        <w:pStyle w:val="Corpsdetexte"/>
        <w:numPr>
          <w:ilvl w:val="0"/>
          <w:numId w:val="3"/>
        </w:numPr>
        <w:jc w:val="both"/>
        <w:rPr>
          <w:rFonts w:ascii="Calibri" w:hAnsi="Calibri"/>
          <w:sz w:val="24"/>
          <w:szCs w:val="24"/>
        </w:rPr>
      </w:pPr>
      <w:r>
        <w:rPr>
          <w:rFonts w:ascii="Calibri" w:hAnsi="Calibri" w:cstheme="minorHAnsi"/>
          <w:b/>
          <w:bCs/>
          <w:sz w:val="24"/>
          <w:szCs w:val="24"/>
        </w:rPr>
        <w:t>Promouvoir une meilleure information de ces publics</w:t>
      </w:r>
      <w:r>
        <w:rPr>
          <w:rFonts w:ascii="Calibri" w:hAnsi="Calibri" w:cstheme="minorHAnsi"/>
          <w:sz w:val="24"/>
          <w:szCs w:val="24"/>
        </w:rPr>
        <w:t>, sur les menstruations, la santé intime, le bon emploi des différentes protections et les risques liés au manque d’hygiène.</w:t>
      </w:r>
    </w:p>
    <w:p w14:paraId="7F7A6751" w14:textId="177F3CA7" w:rsidR="002E6240" w:rsidRDefault="002E6240">
      <w:pPr>
        <w:pStyle w:val="Corpsdetexte"/>
        <w:numPr>
          <w:ilvl w:val="0"/>
          <w:numId w:val="3"/>
        </w:numPr>
        <w:jc w:val="both"/>
        <w:rPr>
          <w:rFonts w:ascii="Calibri" w:hAnsi="Calibri"/>
          <w:sz w:val="24"/>
          <w:szCs w:val="24"/>
        </w:rPr>
      </w:pPr>
      <w:r>
        <w:rPr>
          <w:rFonts w:ascii="Calibri" w:hAnsi="Calibri" w:cstheme="minorHAnsi"/>
          <w:b/>
          <w:bCs/>
          <w:sz w:val="24"/>
          <w:szCs w:val="24"/>
        </w:rPr>
        <w:t xml:space="preserve">Accompagner les jeunes femmes (de moins de 26 ans et les bénéficiaires de la complémentaire santé solidaire) </w:t>
      </w:r>
      <w:r w:rsidRPr="002E6240">
        <w:rPr>
          <w:rFonts w:ascii="Calibri" w:hAnsi="Calibri" w:cstheme="minorHAnsi"/>
          <w:sz w:val="24"/>
          <w:szCs w:val="24"/>
        </w:rPr>
        <w:t>à accéder à leurs droits pour bénéficiers de la gratuité des protections périodiques réutilisables (article 19 du PLFSS).</w:t>
      </w:r>
    </w:p>
    <w:p w14:paraId="3D51CFD7" w14:textId="77777777" w:rsidR="00241CD4" w:rsidRDefault="009957E7">
      <w:pPr>
        <w:pStyle w:val="Corpsdetexte"/>
        <w:numPr>
          <w:ilvl w:val="0"/>
          <w:numId w:val="3"/>
        </w:numPr>
        <w:jc w:val="both"/>
        <w:rPr>
          <w:rFonts w:ascii="Calibri" w:hAnsi="Calibri"/>
          <w:sz w:val="24"/>
          <w:szCs w:val="24"/>
        </w:rPr>
      </w:pPr>
      <w:r>
        <w:rPr>
          <w:rFonts w:ascii="Calibri" w:hAnsi="Calibri" w:cstheme="minorHAnsi"/>
          <w:b/>
          <w:sz w:val="24"/>
          <w:szCs w:val="24"/>
        </w:rPr>
        <w:t xml:space="preserve">Lutter contre les tabous </w:t>
      </w:r>
      <w:r>
        <w:rPr>
          <w:rFonts w:ascii="Calibri" w:hAnsi="Calibri" w:cstheme="minorHAnsi"/>
          <w:sz w:val="24"/>
          <w:szCs w:val="24"/>
        </w:rPr>
        <w:t>et la stigmatisation associés aux règles.</w:t>
      </w:r>
    </w:p>
    <w:p w14:paraId="069F4D6A" w14:textId="77777777" w:rsidR="00241CD4" w:rsidRDefault="00241CD4">
      <w:pPr>
        <w:pStyle w:val="Corpsdetexte"/>
        <w:jc w:val="both"/>
        <w:rPr>
          <w:rFonts w:cstheme="minorHAnsi"/>
          <w:b/>
        </w:rPr>
      </w:pPr>
    </w:p>
    <w:p w14:paraId="28699AF9" w14:textId="77777777" w:rsidR="00241CD4" w:rsidRDefault="009957E7">
      <w:pPr>
        <w:pStyle w:val="Corpsdetexte"/>
        <w:jc w:val="both"/>
        <w:rPr>
          <w:rFonts w:ascii="Calibri" w:hAnsi="Calibri"/>
          <w:sz w:val="24"/>
          <w:szCs w:val="24"/>
        </w:rPr>
      </w:pPr>
      <w:r>
        <w:rPr>
          <w:rFonts w:ascii="Calibri" w:hAnsi="Calibri"/>
          <w:b/>
          <w:color w:val="3465A4"/>
          <w:sz w:val="24"/>
          <w:szCs w:val="24"/>
        </w:rPr>
        <w:t>III – Public cible</w:t>
      </w:r>
    </w:p>
    <w:p w14:paraId="766B1686" w14:textId="15EB3B49" w:rsidR="00241CD4" w:rsidRDefault="009957E7">
      <w:pPr>
        <w:pStyle w:val="Corpsdetexte"/>
        <w:jc w:val="both"/>
        <w:rPr>
          <w:rFonts w:ascii="Calibri" w:hAnsi="Calibri" w:cstheme="minorHAnsi"/>
          <w:sz w:val="24"/>
          <w:szCs w:val="24"/>
        </w:rPr>
      </w:pPr>
      <w:r>
        <w:rPr>
          <w:rFonts w:ascii="Calibri" w:hAnsi="Calibri" w:cstheme="minorHAnsi"/>
          <w:sz w:val="24"/>
          <w:szCs w:val="24"/>
        </w:rPr>
        <w:t xml:space="preserve">Sont ciblées prioritairement, </w:t>
      </w:r>
      <w:r w:rsidRPr="00AB468B">
        <w:rPr>
          <w:rFonts w:ascii="Calibri" w:hAnsi="Calibri" w:cstheme="minorHAnsi"/>
          <w:b/>
          <w:bCs/>
          <w:sz w:val="24"/>
          <w:szCs w:val="24"/>
        </w:rPr>
        <w:t xml:space="preserve">les femmes et jeunes filles </w:t>
      </w:r>
      <w:r w:rsidR="00AB468B" w:rsidRPr="00AB468B">
        <w:rPr>
          <w:rFonts w:ascii="Calibri" w:hAnsi="Calibri" w:cstheme="minorHAnsi"/>
          <w:b/>
          <w:bCs/>
          <w:sz w:val="24"/>
          <w:szCs w:val="24"/>
        </w:rPr>
        <w:t xml:space="preserve">menstruées </w:t>
      </w:r>
      <w:r w:rsidRPr="00AB468B">
        <w:rPr>
          <w:rFonts w:ascii="Calibri" w:hAnsi="Calibri" w:cstheme="minorHAnsi"/>
          <w:b/>
          <w:bCs/>
          <w:sz w:val="24"/>
          <w:szCs w:val="24"/>
        </w:rPr>
        <w:t>en grande vulnérabilité</w:t>
      </w:r>
      <w:r w:rsidRPr="00AB468B">
        <w:rPr>
          <w:rFonts w:ascii="Calibri" w:hAnsi="Calibri" w:cstheme="minorHAnsi"/>
          <w:sz w:val="24"/>
          <w:szCs w:val="24"/>
        </w:rPr>
        <w:t>, accompagnées par des acteurs sociaux, de santé, hébergées ou à la rue</w:t>
      </w:r>
      <w:r w:rsidR="00AB468B" w:rsidRPr="00AB468B">
        <w:rPr>
          <w:rFonts w:ascii="Calibri" w:hAnsi="Calibri" w:cstheme="minorHAnsi"/>
          <w:sz w:val="24"/>
          <w:szCs w:val="24"/>
        </w:rPr>
        <w:t>.</w:t>
      </w:r>
    </w:p>
    <w:p w14:paraId="054C0B3E" w14:textId="77777777" w:rsidR="00241CD4" w:rsidRDefault="00241CD4">
      <w:pPr>
        <w:pStyle w:val="Corpsdetexte"/>
        <w:jc w:val="both"/>
        <w:rPr>
          <w:rFonts w:ascii="Calibri" w:hAnsi="Calibri" w:cstheme="minorHAnsi"/>
          <w:sz w:val="24"/>
          <w:szCs w:val="24"/>
        </w:rPr>
      </w:pPr>
    </w:p>
    <w:p w14:paraId="5158070A" w14:textId="1ECF7E78" w:rsidR="00241CD4" w:rsidRDefault="009957E7">
      <w:pPr>
        <w:pStyle w:val="Corpsdetexte"/>
        <w:jc w:val="both"/>
        <w:rPr>
          <w:rFonts w:ascii="Calibri" w:hAnsi="Calibri" w:cstheme="minorHAnsi"/>
          <w:sz w:val="24"/>
          <w:szCs w:val="24"/>
        </w:rPr>
      </w:pPr>
      <w:r>
        <w:rPr>
          <w:rFonts w:ascii="Calibri" w:hAnsi="Calibri" w:cstheme="minorHAnsi"/>
          <w:sz w:val="24"/>
          <w:szCs w:val="24"/>
        </w:rPr>
        <w:t xml:space="preserve">Une démarche « d’Aller-Vers » ce public </w:t>
      </w:r>
      <w:r w:rsidR="002E6240">
        <w:rPr>
          <w:rFonts w:ascii="Calibri" w:hAnsi="Calibri" w:cstheme="minorHAnsi"/>
          <w:sz w:val="24"/>
          <w:szCs w:val="24"/>
        </w:rPr>
        <w:t xml:space="preserve">pourra </w:t>
      </w:r>
      <w:r>
        <w:rPr>
          <w:rFonts w:ascii="Calibri" w:hAnsi="Calibri" w:cstheme="minorHAnsi"/>
          <w:sz w:val="24"/>
          <w:szCs w:val="24"/>
        </w:rPr>
        <w:t xml:space="preserve">être </w:t>
      </w:r>
      <w:r w:rsidR="002E6240">
        <w:rPr>
          <w:rFonts w:ascii="Calibri" w:hAnsi="Calibri" w:cstheme="minorHAnsi"/>
          <w:sz w:val="24"/>
          <w:szCs w:val="24"/>
        </w:rPr>
        <w:t>utilement recherchée</w:t>
      </w:r>
      <w:r>
        <w:rPr>
          <w:rFonts w:ascii="Calibri" w:hAnsi="Calibri" w:cstheme="minorHAnsi"/>
          <w:sz w:val="24"/>
          <w:szCs w:val="24"/>
        </w:rPr>
        <w:t xml:space="preserve"> dans les projets déposés.</w:t>
      </w:r>
    </w:p>
    <w:p w14:paraId="3912E958" w14:textId="77777777" w:rsidR="00241CD4" w:rsidRDefault="00241CD4">
      <w:pPr>
        <w:pStyle w:val="Corpsdetexte"/>
        <w:jc w:val="both"/>
        <w:rPr>
          <w:rFonts w:ascii="Calibri" w:hAnsi="Calibri" w:cstheme="minorHAnsi"/>
          <w:sz w:val="24"/>
          <w:szCs w:val="24"/>
        </w:rPr>
      </w:pPr>
    </w:p>
    <w:p w14:paraId="258E9F3A" w14:textId="77777777" w:rsidR="00241CD4" w:rsidRDefault="009957E7">
      <w:pPr>
        <w:pStyle w:val="Corpsdetexte"/>
        <w:jc w:val="both"/>
        <w:rPr>
          <w:rFonts w:ascii="Calibri" w:hAnsi="Calibri" w:cstheme="minorHAnsi"/>
          <w:sz w:val="24"/>
          <w:szCs w:val="24"/>
        </w:rPr>
      </w:pPr>
      <w:r>
        <w:rPr>
          <w:rFonts w:ascii="Calibri" w:hAnsi="Calibri" w:cstheme="minorHAnsi"/>
          <w:sz w:val="24"/>
          <w:szCs w:val="24"/>
        </w:rPr>
        <w:t>Ne seront pas soutenues, les actions en faveur des étudiantes car le Ministère de l’Enseignement supérieur, de la recherche et de l’innovation dispose de crédits pour installer des distributeurs de protections périodiques au sein des universités.</w:t>
      </w:r>
    </w:p>
    <w:p w14:paraId="043EBFB6" w14:textId="77777777" w:rsidR="00B1076D" w:rsidRDefault="00B1076D">
      <w:pPr>
        <w:pStyle w:val="Corpsdetexte"/>
        <w:jc w:val="both"/>
        <w:rPr>
          <w:rFonts w:ascii="Calibri" w:hAnsi="Calibri" w:cstheme="minorHAnsi"/>
          <w:sz w:val="24"/>
          <w:szCs w:val="24"/>
        </w:rPr>
      </w:pPr>
    </w:p>
    <w:p w14:paraId="12D18EC7" w14:textId="77777777" w:rsidR="00B1076D" w:rsidRDefault="00B1076D">
      <w:pPr>
        <w:pStyle w:val="Corpsdetexte"/>
        <w:jc w:val="both"/>
        <w:rPr>
          <w:rFonts w:ascii="Calibri" w:hAnsi="Calibri" w:cstheme="minorHAnsi"/>
          <w:sz w:val="24"/>
          <w:szCs w:val="24"/>
        </w:rPr>
      </w:pPr>
    </w:p>
    <w:p w14:paraId="3B4B3D1D" w14:textId="77777777" w:rsidR="00B1076D" w:rsidRDefault="00B1076D">
      <w:pPr>
        <w:pStyle w:val="Corpsdetexte"/>
        <w:jc w:val="both"/>
        <w:rPr>
          <w:rFonts w:ascii="Calibri" w:hAnsi="Calibri" w:cstheme="minorHAnsi"/>
          <w:sz w:val="24"/>
          <w:szCs w:val="24"/>
        </w:rPr>
      </w:pPr>
    </w:p>
    <w:p w14:paraId="19E54EEE" w14:textId="77777777" w:rsidR="00B1076D" w:rsidRDefault="00B1076D">
      <w:pPr>
        <w:pStyle w:val="Corpsdetexte"/>
        <w:jc w:val="both"/>
        <w:rPr>
          <w:rFonts w:ascii="Calibri" w:hAnsi="Calibri"/>
          <w:sz w:val="24"/>
          <w:szCs w:val="24"/>
        </w:rPr>
      </w:pPr>
    </w:p>
    <w:p w14:paraId="6B7F27C5" w14:textId="77777777" w:rsidR="00241CD4" w:rsidRDefault="00241CD4">
      <w:pPr>
        <w:pStyle w:val="Corpsdetexte"/>
        <w:jc w:val="both"/>
        <w:rPr>
          <w:rFonts w:cstheme="minorHAnsi"/>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968"/>
      </w:tblGrid>
      <w:tr w:rsidR="00241CD4" w14:paraId="2524338B" w14:textId="77777777">
        <w:tc>
          <w:tcPr>
            <w:tcW w:w="9978" w:type="dxa"/>
            <w:tcBorders>
              <w:top w:val="single" w:sz="4" w:space="0" w:color="000000"/>
              <w:left w:val="single" w:sz="4" w:space="0" w:color="000000"/>
              <w:bottom w:val="single" w:sz="4" w:space="0" w:color="000000"/>
              <w:right w:val="single" w:sz="4" w:space="0" w:color="000000"/>
            </w:tcBorders>
          </w:tcPr>
          <w:p w14:paraId="08259726" w14:textId="7F24A374" w:rsidR="00241CD4" w:rsidRDefault="009957E7">
            <w:pPr>
              <w:pStyle w:val="Corpsdetexte"/>
              <w:widowControl w:val="0"/>
              <w:jc w:val="both"/>
              <w:rPr>
                <w:rFonts w:ascii="Calibri" w:hAnsi="Calibri"/>
                <w:b/>
                <w:bCs/>
                <w:sz w:val="24"/>
                <w:szCs w:val="24"/>
              </w:rPr>
            </w:pPr>
            <w:r>
              <w:rPr>
                <w:rFonts w:ascii="Calibri" w:hAnsi="Calibri"/>
                <w:b/>
                <w:bCs/>
                <w:sz w:val="24"/>
                <w:szCs w:val="24"/>
              </w:rPr>
              <w:lastRenderedPageBreak/>
              <w:t>L'article 19 du PLFSS </w:t>
            </w:r>
            <w:r w:rsidR="002E6240">
              <w:rPr>
                <w:rFonts w:ascii="Calibri" w:hAnsi="Calibri"/>
                <w:b/>
                <w:bCs/>
                <w:sz w:val="24"/>
                <w:szCs w:val="24"/>
              </w:rPr>
              <w:t xml:space="preserve">2023, décret du 17 avril 2026 </w:t>
            </w:r>
            <w:r>
              <w:rPr>
                <w:rFonts w:ascii="Calibri" w:hAnsi="Calibri"/>
                <w:b/>
                <w:bCs/>
                <w:sz w:val="24"/>
                <w:szCs w:val="24"/>
              </w:rPr>
              <w:t>prévoit le remboursement des culottes et des coupes menstruelles pour les assurées de moins de 26 ans, ainsi que pour les bénéficiaires de la complémentaire santé solidaire sans limite d'âge. L’accès de ce public à l’ensemble des produits périodiques continuera donc à être favorisé.</w:t>
            </w:r>
          </w:p>
        </w:tc>
      </w:tr>
    </w:tbl>
    <w:p w14:paraId="78DA31CF" w14:textId="77777777" w:rsidR="00241CD4" w:rsidRDefault="00241CD4">
      <w:pPr>
        <w:pStyle w:val="Corpsdetexte"/>
        <w:jc w:val="both"/>
        <w:rPr>
          <w:rFonts w:ascii="Calibri" w:hAnsi="Calibri"/>
          <w:sz w:val="24"/>
          <w:szCs w:val="24"/>
        </w:rPr>
      </w:pPr>
    </w:p>
    <w:p w14:paraId="6FF7ADC0" w14:textId="77777777" w:rsidR="00241CD4" w:rsidRPr="00AB468B" w:rsidRDefault="009957E7">
      <w:pPr>
        <w:pStyle w:val="Corpsdetexte"/>
        <w:jc w:val="both"/>
        <w:rPr>
          <w:rFonts w:ascii="Calibri" w:hAnsi="Calibri"/>
          <w:bCs/>
          <w:sz w:val="24"/>
          <w:szCs w:val="24"/>
        </w:rPr>
      </w:pPr>
      <w:r>
        <w:rPr>
          <w:rFonts w:ascii="Calibri" w:hAnsi="Calibri"/>
          <w:b/>
          <w:color w:val="3465A4"/>
          <w:sz w:val="24"/>
          <w:szCs w:val="24"/>
        </w:rPr>
        <w:t>IV – les organismes éligibles</w:t>
      </w:r>
    </w:p>
    <w:p w14:paraId="0BD19AFC" w14:textId="77777777" w:rsidR="00241CD4" w:rsidRDefault="009957E7">
      <w:pPr>
        <w:pStyle w:val="Corpsdetexte"/>
        <w:jc w:val="both"/>
        <w:rPr>
          <w:rFonts w:ascii="Calibri" w:hAnsi="Calibri"/>
          <w:color w:val="000000"/>
          <w:sz w:val="24"/>
          <w:szCs w:val="24"/>
        </w:rPr>
      </w:pPr>
      <w:r w:rsidRPr="00AB468B">
        <w:rPr>
          <w:rFonts w:ascii="Calibri" w:hAnsi="Calibri"/>
          <w:bCs/>
          <w:sz w:val="24"/>
          <w:szCs w:val="24"/>
        </w:rPr>
        <w:t>Les subventions s’adressent aux personnes morales à but non lucratif : associations</w:t>
      </w:r>
      <w:r>
        <w:rPr>
          <w:rFonts w:ascii="Calibri" w:hAnsi="Calibri"/>
          <w:color w:val="000000"/>
          <w:sz w:val="24"/>
          <w:szCs w:val="24"/>
        </w:rPr>
        <w:t xml:space="preserve">, collectivités territoriales, partenaires sociaux, fondations, établissements publics… </w:t>
      </w:r>
    </w:p>
    <w:p w14:paraId="03336F52" w14:textId="77777777" w:rsidR="00241CD4" w:rsidRDefault="00241CD4">
      <w:pPr>
        <w:pStyle w:val="Corpsdetexte"/>
        <w:jc w:val="both"/>
        <w:rPr>
          <w:rFonts w:ascii="Calibri" w:hAnsi="Calibri"/>
          <w:color w:val="000000"/>
          <w:sz w:val="24"/>
          <w:szCs w:val="24"/>
        </w:rPr>
      </w:pPr>
    </w:p>
    <w:p w14:paraId="674251FC" w14:textId="0508ADDA" w:rsidR="00241CD4" w:rsidRDefault="009957E7">
      <w:pPr>
        <w:pStyle w:val="Corpsdetexte"/>
        <w:jc w:val="both"/>
        <w:rPr>
          <w:rFonts w:ascii="Calibri" w:hAnsi="Calibri"/>
          <w:color w:val="000000"/>
          <w:sz w:val="24"/>
          <w:szCs w:val="24"/>
        </w:rPr>
      </w:pPr>
      <w:r>
        <w:rPr>
          <w:rFonts w:ascii="Calibri" w:hAnsi="Calibri"/>
          <w:color w:val="000000"/>
          <w:sz w:val="24"/>
          <w:szCs w:val="24"/>
        </w:rPr>
        <w:t xml:space="preserve">Toutefois, seront examinés prioritairement, les projets déposés par </w:t>
      </w:r>
      <w:r w:rsidRPr="00AB468B">
        <w:rPr>
          <w:rFonts w:ascii="Calibri" w:hAnsi="Calibri"/>
          <w:color w:val="000000"/>
          <w:sz w:val="24"/>
          <w:szCs w:val="24"/>
        </w:rPr>
        <w:t>les porteurs</w:t>
      </w:r>
      <w:r w:rsidR="00AB468B" w:rsidRPr="00AB468B">
        <w:rPr>
          <w:rFonts w:ascii="Calibri" w:hAnsi="Calibri"/>
          <w:color w:val="000000"/>
          <w:sz w:val="24"/>
          <w:szCs w:val="24"/>
        </w:rPr>
        <w:t xml:space="preserve"> </w:t>
      </w:r>
      <w:r>
        <w:rPr>
          <w:rFonts w:ascii="Calibri" w:hAnsi="Calibri"/>
          <w:color w:val="000000"/>
          <w:sz w:val="24"/>
          <w:szCs w:val="24"/>
        </w:rPr>
        <w:t xml:space="preserve">dont la mission est d’accompagner les </w:t>
      </w:r>
      <w:r w:rsidRPr="00AB468B">
        <w:rPr>
          <w:rFonts w:ascii="Calibri" w:hAnsi="Calibri"/>
          <w:color w:val="000000"/>
          <w:sz w:val="24"/>
          <w:szCs w:val="24"/>
        </w:rPr>
        <w:t>jeunes filles,</w:t>
      </w:r>
      <w:r>
        <w:rPr>
          <w:rFonts w:ascii="Calibri" w:hAnsi="Calibri"/>
          <w:color w:val="000000"/>
          <w:sz w:val="24"/>
          <w:szCs w:val="24"/>
        </w:rPr>
        <w:t xml:space="preserve"> </w:t>
      </w:r>
      <w:r w:rsidRPr="00AB468B">
        <w:rPr>
          <w:rFonts w:ascii="Calibri" w:hAnsi="Calibri"/>
          <w:color w:val="000000"/>
          <w:sz w:val="24"/>
          <w:szCs w:val="24"/>
        </w:rPr>
        <w:t>femmes</w:t>
      </w:r>
      <w:r>
        <w:rPr>
          <w:rFonts w:ascii="Calibri" w:hAnsi="Calibri"/>
          <w:color w:val="000000"/>
          <w:sz w:val="24"/>
          <w:szCs w:val="24"/>
        </w:rPr>
        <w:t xml:space="preserve"> vulnérables dans leur parcours de vie : hébergement</w:t>
      </w:r>
      <w:r w:rsidRPr="00AB468B">
        <w:rPr>
          <w:rFonts w:ascii="Calibri" w:hAnsi="Calibri"/>
          <w:color w:val="000000"/>
          <w:sz w:val="24"/>
          <w:szCs w:val="24"/>
        </w:rPr>
        <w:t xml:space="preserve"> d’urgence et d’insertion, </w:t>
      </w:r>
      <w:r>
        <w:rPr>
          <w:rFonts w:ascii="Calibri" w:hAnsi="Calibri"/>
          <w:color w:val="000000"/>
          <w:sz w:val="24"/>
          <w:szCs w:val="24"/>
        </w:rPr>
        <w:t>santé, accompagnement social. Par exemple, le PASS</w:t>
      </w:r>
      <w:r w:rsidRPr="00AB468B">
        <w:rPr>
          <w:rFonts w:ascii="Calibri" w:hAnsi="Calibri"/>
          <w:color w:val="000000"/>
          <w:sz w:val="24"/>
          <w:szCs w:val="24"/>
        </w:rPr>
        <w:t xml:space="preserve"> d’un </w:t>
      </w:r>
      <w:r w:rsidR="002E6240">
        <w:rPr>
          <w:rFonts w:ascii="Calibri" w:hAnsi="Calibri"/>
          <w:color w:val="000000"/>
          <w:sz w:val="24"/>
          <w:szCs w:val="24"/>
        </w:rPr>
        <w:t>établissement</w:t>
      </w:r>
      <w:r w:rsidRPr="00AB468B">
        <w:rPr>
          <w:rFonts w:ascii="Calibri" w:hAnsi="Calibri"/>
          <w:color w:val="000000"/>
          <w:sz w:val="24"/>
          <w:szCs w:val="24"/>
        </w:rPr>
        <w:t xml:space="preserve"> hospitalier</w:t>
      </w:r>
      <w:r w:rsidR="00AB468B">
        <w:rPr>
          <w:rFonts w:ascii="Calibri" w:hAnsi="Calibri"/>
          <w:color w:val="000000"/>
          <w:sz w:val="24"/>
          <w:szCs w:val="24"/>
        </w:rPr>
        <w:t>.</w:t>
      </w:r>
    </w:p>
    <w:p w14:paraId="76502F66" w14:textId="77777777" w:rsidR="00241CD4" w:rsidRDefault="00241CD4">
      <w:pPr>
        <w:pStyle w:val="Corpsdetexte"/>
        <w:jc w:val="both"/>
        <w:rPr>
          <w:rFonts w:ascii="Calibri" w:hAnsi="Calibri"/>
          <w:color w:val="000000"/>
          <w:sz w:val="24"/>
          <w:szCs w:val="24"/>
        </w:rPr>
      </w:pPr>
    </w:p>
    <w:p w14:paraId="7D3760C0" w14:textId="77777777" w:rsidR="00241CD4" w:rsidRDefault="009957E7">
      <w:pPr>
        <w:pStyle w:val="Corpsdetexte"/>
        <w:jc w:val="both"/>
        <w:rPr>
          <w:rFonts w:ascii="Calibri" w:hAnsi="Calibri"/>
          <w:sz w:val="24"/>
          <w:szCs w:val="24"/>
        </w:rPr>
      </w:pPr>
      <w:r>
        <w:rPr>
          <w:rFonts w:ascii="Calibri" w:hAnsi="Calibri"/>
          <w:sz w:val="24"/>
          <w:szCs w:val="24"/>
        </w:rPr>
        <w:t>Le présent appel à projets est ouvert à tout nouveau porteur ainsi qu’à ceux déjà financés lors des précédentes campagnes sous réserve de démontrer l’impact de l’action financée sur le public ciblé.</w:t>
      </w:r>
    </w:p>
    <w:p w14:paraId="508799F7" w14:textId="77777777" w:rsidR="00241CD4" w:rsidRPr="00AB468B" w:rsidRDefault="009957E7">
      <w:pPr>
        <w:pStyle w:val="Corpsdetexte"/>
        <w:jc w:val="both"/>
        <w:rPr>
          <w:rFonts w:ascii="Calibri" w:hAnsi="Calibri"/>
          <w:sz w:val="24"/>
          <w:szCs w:val="24"/>
        </w:rPr>
      </w:pPr>
      <w:r w:rsidRPr="00AB468B">
        <w:rPr>
          <w:rFonts w:ascii="Calibri" w:hAnsi="Calibri"/>
          <w:sz w:val="24"/>
          <w:szCs w:val="24"/>
        </w:rPr>
        <w:t>Les projets visant uniquement au réapprovisionnement des produits ne seront pas retenus.</w:t>
      </w:r>
    </w:p>
    <w:p w14:paraId="7D2A6813" w14:textId="77777777" w:rsidR="00241CD4" w:rsidRDefault="00241CD4">
      <w:pPr>
        <w:pStyle w:val="Corpsdetexte"/>
        <w:jc w:val="both"/>
        <w:rPr>
          <w:rFonts w:ascii="Calibri" w:hAnsi="Calibri" w:cstheme="minorHAnsi"/>
          <w:sz w:val="24"/>
          <w:szCs w:val="24"/>
        </w:rPr>
      </w:pPr>
    </w:p>
    <w:p w14:paraId="5EE7AED1" w14:textId="77777777" w:rsidR="00241CD4" w:rsidRDefault="009957E7">
      <w:pPr>
        <w:pStyle w:val="Corpsdetexte"/>
        <w:jc w:val="both"/>
        <w:rPr>
          <w:rFonts w:ascii="Calibri" w:hAnsi="Calibri"/>
          <w:b/>
          <w:color w:val="3465A4"/>
          <w:sz w:val="24"/>
          <w:szCs w:val="24"/>
        </w:rPr>
      </w:pPr>
      <w:r>
        <w:rPr>
          <w:rFonts w:ascii="Calibri" w:hAnsi="Calibri"/>
          <w:b/>
          <w:color w:val="3465A4"/>
          <w:sz w:val="24"/>
          <w:szCs w:val="24"/>
        </w:rPr>
        <w:t xml:space="preserve">V – Les territoires </w:t>
      </w:r>
    </w:p>
    <w:p w14:paraId="7DBA72A1" w14:textId="442AE8A4" w:rsidR="00B1076D" w:rsidRDefault="009957E7">
      <w:pPr>
        <w:pStyle w:val="Corpsdetexte"/>
        <w:numPr>
          <w:ilvl w:val="0"/>
          <w:numId w:val="9"/>
        </w:numPr>
        <w:jc w:val="both"/>
        <w:rPr>
          <w:rFonts w:ascii="Calibri" w:hAnsi="Calibri"/>
          <w:sz w:val="24"/>
          <w:szCs w:val="24"/>
        </w:rPr>
      </w:pPr>
      <w:r>
        <w:rPr>
          <w:rFonts w:ascii="Calibri" w:hAnsi="Calibri"/>
          <w:sz w:val="24"/>
          <w:szCs w:val="24"/>
        </w:rPr>
        <w:t>Les territoires ruraux</w:t>
      </w:r>
      <w:r w:rsidR="00B1076D">
        <w:rPr>
          <w:rFonts w:ascii="Calibri" w:hAnsi="Calibri"/>
          <w:sz w:val="24"/>
          <w:szCs w:val="24"/>
        </w:rPr>
        <w:t> ;</w:t>
      </w:r>
    </w:p>
    <w:p w14:paraId="792A62F6" w14:textId="76ED4F2C" w:rsidR="00241CD4" w:rsidRDefault="00B1076D">
      <w:pPr>
        <w:pStyle w:val="Corpsdetexte"/>
        <w:numPr>
          <w:ilvl w:val="0"/>
          <w:numId w:val="9"/>
        </w:numPr>
        <w:jc w:val="both"/>
        <w:rPr>
          <w:rFonts w:ascii="Calibri" w:hAnsi="Calibri"/>
          <w:sz w:val="24"/>
          <w:szCs w:val="24"/>
        </w:rPr>
      </w:pPr>
      <w:r>
        <w:rPr>
          <w:rFonts w:ascii="Calibri" w:hAnsi="Calibri"/>
          <w:sz w:val="24"/>
          <w:szCs w:val="24"/>
        </w:rPr>
        <w:t>Les territoires</w:t>
      </w:r>
      <w:r w:rsidR="009957E7">
        <w:rPr>
          <w:rFonts w:ascii="Calibri" w:hAnsi="Calibri"/>
          <w:sz w:val="24"/>
          <w:szCs w:val="24"/>
        </w:rPr>
        <w:t xml:space="preserve"> QPV </w:t>
      </w:r>
      <w:r w:rsidR="00AB468B">
        <w:rPr>
          <w:rFonts w:ascii="Calibri" w:hAnsi="Calibri"/>
          <w:sz w:val="24"/>
          <w:szCs w:val="24"/>
        </w:rPr>
        <w:t>de la politique de la ville</w:t>
      </w:r>
      <w:r w:rsidR="002E6240">
        <w:rPr>
          <w:rFonts w:ascii="Calibri" w:hAnsi="Calibri"/>
          <w:sz w:val="24"/>
          <w:szCs w:val="24"/>
        </w:rPr>
        <w:t xml:space="preserve"> se</w:t>
      </w:r>
      <w:r w:rsidR="009957E7">
        <w:rPr>
          <w:rFonts w:ascii="Calibri" w:hAnsi="Calibri"/>
          <w:sz w:val="24"/>
          <w:szCs w:val="24"/>
        </w:rPr>
        <w:t>ront ciblés en priorité</w:t>
      </w:r>
      <w:r>
        <w:rPr>
          <w:rFonts w:ascii="Calibri" w:hAnsi="Calibri"/>
          <w:sz w:val="24"/>
          <w:szCs w:val="24"/>
        </w:rPr>
        <w:t> ;</w:t>
      </w:r>
      <w:r w:rsidR="009957E7">
        <w:rPr>
          <w:rFonts w:ascii="Calibri" w:hAnsi="Calibri"/>
          <w:sz w:val="24"/>
          <w:szCs w:val="24"/>
        </w:rPr>
        <w:t xml:space="preserve"> </w:t>
      </w:r>
    </w:p>
    <w:p w14:paraId="6A236BCE" w14:textId="09B81419" w:rsidR="00241CD4" w:rsidRDefault="009957E7">
      <w:pPr>
        <w:pStyle w:val="Corpsdetexte"/>
        <w:numPr>
          <w:ilvl w:val="0"/>
          <w:numId w:val="9"/>
        </w:numPr>
        <w:jc w:val="both"/>
        <w:rPr>
          <w:rFonts w:ascii="Calibri" w:hAnsi="Calibri"/>
          <w:sz w:val="24"/>
          <w:szCs w:val="24"/>
        </w:rPr>
      </w:pPr>
      <w:r>
        <w:rPr>
          <w:rFonts w:ascii="Calibri" w:hAnsi="Calibri"/>
          <w:sz w:val="24"/>
          <w:szCs w:val="24"/>
        </w:rPr>
        <w:t xml:space="preserve">Les </w:t>
      </w:r>
      <w:r w:rsidRPr="00AB468B">
        <w:rPr>
          <w:rFonts w:ascii="Calibri" w:hAnsi="Calibri"/>
          <w:sz w:val="24"/>
          <w:szCs w:val="24"/>
        </w:rPr>
        <w:t>territoires à fort taux de pauvreté</w:t>
      </w:r>
      <w:r w:rsidR="00B1076D">
        <w:rPr>
          <w:rFonts w:ascii="Calibri" w:hAnsi="Calibri"/>
          <w:sz w:val="24"/>
          <w:szCs w:val="24"/>
        </w:rPr>
        <w:t> ;</w:t>
      </w:r>
    </w:p>
    <w:p w14:paraId="6BEBA22A" w14:textId="77777777" w:rsidR="00241CD4" w:rsidRDefault="009957E7">
      <w:pPr>
        <w:pStyle w:val="Corpsdetexte"/>
        <w:numPr>
          <w:ilvl w:val="0"/>
          <w:numId w:val="9"/>
        </w:numPr>
        <w:jc w:val="both"/>
        <w:rPr>
          <w:rFonts w:ascii="Calibri" w:hAnsi="Calibri"/>
          <w:sz w:val="24"/>
          <w:szCs w:val="24"/>
        </w:rPr>
      </w:pPr>
      <w:r>
        <w:rPr>
          <w:rFonts w:ascii="Calibri" w:hAnsi="Calibri"/>
          <w:sz w:val="24"/>
          <w:szCs w:val="24"/>
        </w:rPr>
        <w:t>Les territoires non couverts par une action financée dans les précédentes campagnes.</w:t>
      </w:r>
    </w:p>
    <w:p w14:paraId="49B9076A" w14:textId="77777777" w:rsidR="00241CD4" w:rsidRDefault="00241CD4">
      <w:pPr>
        <w:pStyle w:val="Corpsdetexte"/>
        <w:jc w:val="both"/>
        <w:rPr>
          <w:rFonts w:ascii="Calibri" w:hAnsi="Calibri"/>
          <w:sz w:val="24"/>
          <w:szCs w:val="24"/>
        </w:rPr>
      </w:pPr>
    </w:p>
    <w:p w14:paraId="5A5E458C" w14:textId="77777777" w:rsidR="00241CD4" w:rsidRDefault="009957E7">
      <w:pPr>
        <w:pStyle w:val="Corpsdetexte"/>
        <w:jc w:val="both"/>
        <w:rPr>
          <w:rFonts w:ascii="Calibri" w:hAnsi="Calibri"/>
          <w:sz w:val="24"/>
          <w:szCs w:val="24"/>
        </w:rPr>
      </w:pPr>
      <w:r>
        <w:rPr>
          <w:rFonts w:ascii="Calibri" w:hAnsi="Calibri"/>
          <w:b/>
          <w:color w:val="3465A4"/>
          <w:sz w:val="24"/>
          <w:szCs w:val="24"/>
        </w:rPr>
        <w:t>VI – Critères de sélection</w:t>
      </w:r>
    </w:p>
    <w:p w14:paraId="6D9EF61B" w14:textId="77777777" w:rsidR="00241CD4" w:rsidRDefault="009957E7">
      <w:pPr>
        <w:pStyle w:val="Corpsdetexte"/>
        <w:jc w:val="both"/>
        <w:rPr>
          <w:rFonts w:ascii="Calibri" w:hAnsi="Calibri"/>
          <w:sz w:val="24"/>
          <w:szCs w:val="24"/>
        </w:rPr>
      </w:pPr>
      <w:r>
        <w:rPr>
          <w:rFonts w:ascii="Calibri" w:hAnsi="Calibri"/>
          <w:color w:val="000000"/>
          <w:sz w:val="24"/>
          <w:szCs w:val="24"/>
        </w:rPr>
        <w:t>Les projets seront sélectionnés prioritairement selon les critères suivants :</w:t>
      </w:r>
    </w:p>
    <w:p w14:paraId="06545961" w14:textId="77777777" w:rsidR="00241CD4" w:rsidRDefault="009957E7">
      <w:pPr>
        <w:pStyle w:val="Corpsdetexte"/>
        <w:numPr>
          <w:ilvl w:val="0"/>
          <w:numId w:val="6"/>
        </w:numPr>
        <w:jc w:val="both"/>
        <w:rPr>
          <w:rFonts w:ascii="Calibri" w:hAnsi="Calibri"/>
          <w:sz w:val="24"/>
          <w:szCs w:val="24"/>
        </w:rPr>
      </w:pPr>
      <w:r>
        <w:rPr>
          <w:rFonts w:ascii="Calibri" w:hAnsi="Calibri"/>
          <w:color w:val="000000"/>
          <w:sz w:val="24"/>
          <w:szCs w:val="24"/>
        </w:rPr>
        <w:t>La prise en compte de la vulnérabilité du public cible,</w:t>
      </w:r>
    </w:p>
    <w:p w14:paraId="3A612C4F" w14:textId="7CF6E7A5" w:rsidR="00760DD2" w:rsidRDefault="00760DD2" w:rsidP="00760DD2">
      <w:pPr>
        <w:pStyle w:val="Corpsdetexte"/>
        <w:numPr>
          <w:ilvl w:val="0"/>
          <w:numId w:val="6"/>
        </w:numPr>
        <w:jc w:val="both"/>
        <w:rPr>
          <w:rFonts w:ascii="Calibri" w:hAnsi="Calibri"/>
          <w:sz w:val="24"/>
          <w:szCs w:val="24"/>
        </w:rPr>
      </w:pPr>
      <w:r>
        <w:rPr>
          <w:rFonts w:ascii="Calibri" w:hAnsi="Calibri"/>
          <w:color w:val="000000"/>
          <w:sz w:val="24"/>
          <w:szCs w:val="24"/>
        </w:rPr>
        <w:t>L’association des personnes ciblées,</w:t>
      </w:r>
    </w:p>
    <w:p w14:paraId="6CF5A38B" w14:textId="77777777" w:rsidR="00241CD4" w:rsidRPr="00760DD2" w:rsidRDefault="009957E7">
      <w:pPr>
        <w:pStyle w:val="Corpsdetexte"/>
        <w:numPr>
          <w:ilvl w:val="0"/>
          <w:numId w:val="6"/>
        </w:numPr>
        <w:jc w:val="both"/>
        <w:rPr>
          <w:rFonts w:ascii="Calibri" w:hAnsi="Calibri"/>
          <w:sz w:val="24"/>
          <w:szCs w:val="24"/>
        </w:rPr>
      </w:pPr>
      <w:r>
        <w:rPr>
          <w:rFonts w:ascii="Calibri" w:hAnsi="Calibri"/>
          <w:color w:val="000000"/>
          <w:sz w:val="24"/>
          <w:szCs w:val="24"/>
        </w:rPr>
        <w:t>La nature du service du porteur de projet,</w:t>
      </w:r>
    </w:p>
    <w:p w14:paraId="716AFF3B" w14:textId="02FCC27F" w:rsidR="00760DD2" w:rsidRDefault="00760DD2">
      <w:pPr>
        <w:pStyle w:val="Corpsdetexte"/>
        <w:numPr>
          <w:ilvl w:val="0"/>
          <w:numId w:val="6"/>
        </w:numPr>
        <w:jc w:val="both"/>
        <w:rPr>
          <w:rFonts w:ascii="Calibri" w:hAnsi="Calibri"/>
          <w:sz w:val="24"/>
          <w:szCs w:val="24"/>
        </w:rPr>
      </w:pPr>
      <w:r>
        <w:rPr>
          <w:rFonts w:ascii="Calibri" w:hAnsi="Calibri"/>
          <w:color w:val="000000"/>
          <w:sz w:val="24"/>
          <w:szCs w:val="24"/>
        </w:rPr>
        <w:t>La cohérence du projet présenté avec les besoins des territoires,</w:t>
      </w:r>
    </w:p>
    <w:p w14:paraId="26900C60" w14:textId="77777777" w:rsidR="00241CD4" w:rsidRPr="00760DD2" w:rsidRDefault="009957E7">
      <w:pPr>
        <w:pStyle w:val="Corpsdetexte"/>
        <w:numPr>
          <w:ilvl w:val="0"/>
          <w:numId w:val="6"/>
        </w:numPr>
        <w:jc w:val="both"/>
        <w:rPr>
          <w:rFonts w:ascii="Calibri" w:hAnsi="Calibri"/>
          <w:sz w:val="24"/>
          <w:szCs w:val="24"/>
        </w:rPr>
      </w:pPr>
      <w:r>
        <w:rPr>
          <w:rFonts w:ascii="Calibri" w:hAnsi="Calibri"/>
          <w:color w:val="000000"/>
          <w:sz w:val="24"/>
          <w:szCs w:val="24"/>
        </w:rPr>
        <w:t>La mise en œuvre dans les territoires vulnérables (QPV, zones rurales, etc.) ou couvrant un périmètre ou un territoire élargi (ex : dimension départementale, interdépartementale et/ou régionale),</w:t>
      </w:r>
    </w:p>
    <w:p w14:paraId="66DE6BBD" w14:textId="7D74687B" w:rsidR="00760DD2" w:rsidRDefault="00760DD2">
      <w:pPr>
        <w:pStyle w:val="Corpsdetexte"/>
        <w:numPr>
          <w:ilvl w:val="0"/>
          <w:numId w:val="6"/>
        </w:numPr>
        <w:jc w:val="both"/>
        <w:rPr>
          <w:rFonts w:ascii="Calibri" w:hAnsi="Calibri"/>
          <w:sz w:val="24"/>
          <w:szCs w:val="24"/>
        </w:rPr>
      </w:pPr>
      <w:r>
        <w:rPr>
          <w:rFonts w:ascii="Calibri" w:hAnsi="Calibri"/>
          <w:color w:val="000000"/>
          <w:sz w:val="24"/>
          <w:szCs w:val="24"/>
        </w:rPr>
        <w:t>La justesse de l’approche proposée pour le « Aller-Vers » les publics concernés,</w:t>
      </w:r>
    </w:p>
    <w:p w14:paraId="7F378288" w14:textId="77777777" w:rsidR="00241CD4" w:rsidRDefault="009957E7">
      <w:pPr>
        <w:pStyle w:val="Corpsdetexte"/>
        <w:numPr>
          <w:ilvl w:val="0"/>
          <w:numId w:val="6"/>
        </w:numPr>
        <w:jc w:val="both"/>
        <w:rPr>
          <w:rFonts w:ascii="Calibri" w:hAnsi="Calibri"/>
          <w:sz w:val="24"/>
          <w:szCs w:val="24"/>
        </w:rPr>
      </w:pPr>
      <w:r>
        <w:rPr>
          <w:rFonts w:ascii="Calibri" w:hAnsi="Calibri"/>
          <w:color w:val="000000"/>
          <w:sz w:val="24"/>
          <w:szCs w:val="24"/>
        </w:rPr>
        <w:t>Le cumul des objectifs,</w:t>
      </w:r>
    </w:p>
    <w:p w14:paraId="0F979C70" w14:textId="285ADCCE" w:rsidR="00241CD4" w:rsidRPr="00760DD2" w:rsidRDefault="009957E7">
      <w:pPr>
        <w:pStyle w:val="Corpsdetexte"/>
        <w:numPr>
          <w:ilvl w:val="0"/>
          <w:numId w:val="6"/>
        </w:numPr>
        <w:jc w:val="both"/>
        <w:rPr>
          <w:rFonts w:ascii="Calibri" w:hAnsi="Calibri"/>
          <w:sz w:val="24"/>
          <w:szCs w:val="24"/>
        </w:rPr>
      </w:pPr>
      <w:r>
        <w:rPr>
          <w:rFonts w:ascii="Calibri" w:hAnsi="Calibri"/>
          <w:color w:val="000000"/>
          <w:sz w:val="24"/>
          <w:szCs w:val="24"/>
        </w:rPr>
        <w:t>La qualité des produits lorsqu’il s’agit de projets de distribution</w:t>
      </w:r>
      <w:r w:rsidR="00760DD2">
        <w:rPr>
          <w:rFonts w:ascii="Calibri" w:hAnsi="Calibri"/>
          <w:color w:val="000000"/>
          <w:sz w:val="24"/>
          <w:szCs w:val="24"/>
        </w:rPr>
        <w:t>,</w:t>
      </w:r>
    </w:p>
    <w:p w14:paraId="5A2D5B76" w14:textId="242B3C85" w:rsidR="00760DD2" w:rsidRPr="00760DD2" w:rsidRDefault="00760DD2">
      <w:pPr>
        <w:pStyle w:val="Corpsdetexte"/>
        <w:numPr>
          <w:ilvl w:val="0"/>
          <w:numId w:val="6"/>
        </w:numPr>
        <w:jc w:val="both"/>
        <w:rPr>
          <w:rFonts w:ascii="Calibri" w:hAnsi="Calibri"/>
          <w:sz w:val="24"/>
          <w:szCs w:val="24"/>
        </w:rPr>
      </w:pPr>
      <w:r>
        <w:rPr>
          <w:rFonts w:ascii="Calibri" w:hAnsi="Calibri"/>
          <w:color w:val="000000"/>
          <w:sz w:val="24"/>
          <w:szCs w:val="24"/>
        </w:rPr>
        <w:t>La qualité des partenariats.</w:t>
      </w:r>
    </w:p>
    <w:p w14:paraId="5A6F8851" w14:textId="7DB9B3DE" w:rsidR="00760DD2" w:rsidRPr="00760DD2" w:rsidRDefault="00760DD2">
      <w:pPr>
        <w:pStyle w:val="Corpsdetexte"/>
        <w:numPr>
          <w:ilvl w:val="0"/>
          <w:numId w:val="6"/>
        </w:numPr>
        <w:jc w:val="both"/>
        <w:rPr>
          <w:rFonts w:ascii="Calibri" w:hAnsi="Calibri"/>
          <w:sz w:val="24"/>
          <w:szCs w:val="24"/>
        </w:rPr>
      </w:pPr>
      <w:r>
        <w:rPr>
          <w:rFonts w:ascii="Calibri" w:hAnsi="Calibri"/>
          <w:color w:val="000000"/>
          <w:sz w:val="24"/>
          <w:szCs w:val="24"/>
        </w:rPr>
        <w:t>La qualité des outils et méthodes pédagogiques mis en place dans les ateliers (un descriptif clair et détaillé de mise en œuvre est attendu),</w:t>
      </w:r>
    </w:p>
    <w:p w14:paraId="4EEF039A" w14:textId="0F1993EA" w:rsidR="00760DD2" w:rsidRPr="00760DD2" w:rsidRDefault="00760DD2">
      <w:pPr>
        <w:pStyle w:val="Corpsdetexte"/>
        <w:numPr>
          <w:ilvl w:val="0"/>
          <w:numId w:val="6"/>
        </w:numPr>
        <w:jc w:val="both"/>
        <w:rPr>
          <w:rFonts w:ascii="Calibri" w:hAnsi="Calibri"/>
          <w:sz w:val="24"/>
          <w:szCs w:val="24"/>
        </w:rPr>
      </w:pPr>
      <w:r>
        <w:rPr>
          <w:rFonts w:ascii="Calibri" w:hAnsi="Calibri"/>
          <w:color w:val="000000"/>
          <w:sz w:val="24"/>
          <w:szCs w:val="24"/>
        </w:rPr>
        <w:t>La qualification des personnes intervenant dans l’action.</w:t>
      </w:r>
    </w:p>
    <w:p w14:paraId="46592012" w14:textId="77777777" w:rsidR="00241CD4" w:rsidRDefault="00241CD4">
      <w:pPr>
        <w:pStyle w:val="Corpsdetexte"/>
        <w:jc w:val="both"/>
        <w:rPr>
          <w:rFonts w:ascii="Calibri" w:hAnsi="Calibri"/>
          <w:sz w:val="24"/>
          <w:szCs w:val="24"/>
        </w:rPr>
      </w:pPr>
    </w:p>
    <w:p w14:paraId="643032E5" w14:textId="77777777" w:rsidR="00241CD4" w:rsidRDefault="009957E7">
      <w:pPr>
        <w:pStyle w:val="Corpsdetexte"/>
        <w:jc w:val="both"/>
        <w:rPr>
          <w:rFonts w:ascii="Calibri" w:hAnsi="Calibri"/>
          <w:sz w:val="24"/>
          <w:szCs w:val="24"/>
        </w:rPr>
      </w:pPr>
      <w:r>
        <w:rPr>
          <w:rFonts w:ascii="Calibri" w:hAnsi="Calibri"/>
          <w:color w:val="000000"/>
          <w:sz w:val="24"/>
          <w:szCs w:val="24"/>
        </w:rPr>
        <w:t>Les projets, qui témoignent d’une démarche respectueuse des enjeux sanitaires et environnementaux seront particulièrement valorisés.</w:t>
      </w:r>
    </w:p>
    <w:p w14:paraId="281D6BA9" w14:textId="77777777" w:rsidR="00241CD4" w:rsidRDefault="00241CD4">
      <w:pPr>
        <w:pStyle w:val="Corpsdetexte"/>
        <w:jc w:val="both"/>
        <w:rPr>
          <w:rFonts w:ascii="Calibri" w:hAnsi="Calibri"/>
          <w:sz w:val="24"/>
          <w:szCs w:val="24"/>
        </w:rPr>
      </w:pPr>
    </w:p>
    <w:p w14:paraId="0BB7FE86" w14:textId="5BA219CC" w:rsidR="00241CD4" w:rsidRDefault="009957E7">
      <w:pPr>
        <w:pStyle w:val="Corpsdetexte"/>
        <w:jc w:val="both"/>
        <w:rPr>
          <w:rFonts w:ascii="Calibri" w:hAnsi="Calibri"/>
          <w:color w:val="000000"/>
          <w:sz w:val="24"/>
          <w:szCs w:val="24"/>
        </w:rPr>
      </w:pPr>
      <w:r>
        <w:rPr>
          <w:rFonts w:ascii="Calibri" w:hAnsi="Calibri"/>
          <w:color w:val="000000"/>
          <w:sz w:val="24"/>
          <w:szCs w:val="24"/>
        </w:rPr>
        <w:t xml:space="preserve">Les projets </w:t>
      </w:r>
      <w:r w:rsidRPr="00AB468B">
        <w:rPr>
          <w:rFonts w:ascii="Calibri" w:hAnsi="Calibri"/>
          <w:sz w:val="24"/>
          <w:szCs w:val="24"/>
        </w:rPr>
        <w:t xml:space="preserve">pourront </w:t>
      </w:r>
      <w:r>
        <w:rPr>
          <w:rFonts w:ascii="Calibri" w:hAnsi="Calibri"/>
          <w:color w:val="000000"/>
          <w:sz w:val="24"/>
          <w:szCs w:val="24"/>
        </w:rPr>
        <w:t>être proposés en partenariat avec des collectivités territoriales</w:t>
      </w:r>
      <w:r>
        <w:rPr>
          <w:rFonts w:ascii="Calibri" w:hAnsi="Calibri"/>
          <w:b/>
          <w:color w:val="000000"/>
          <w:sz w:val="24"/>
          <w:szCs w:val="24"/>
        </w:rPr>
        <w:t xml:space="preserve"> </w:t>
      </w:r>
      <w:r>
        <w:rPr>
          <w:rFonts w:ascii="Calibri" w:hAnsi="Calibri"/>
          <w:color w:val="000000"/>
          <w:sz w:val="24"/>
          <w:szCs w:val="24"/>
        </w:rPr>
        <w:t>ou d’autres structures, par exemple des centres sociaux, des bureaux d’information jeunes, des missions locales etc.</w:t>
      </w:r>
    </w:p>
    <w:p w14:paraId="2CAC2323" w14:textId="77777777" w:rsidR="00241CD4" w:rsidRDefault="00241CD4">
      <w:pPr>
        <w:pStyle w:val="Corpsdetexte"/>
        <w:jc w:val="both"/>
        <w:rPr>
          <w:rFonts w:ascii="Calibri" w:hAnsi="Calibri"/>
          <w:color w:val="000000"/>
          <w:sz w:val="24"/>
          <w:szCs w:val="24"/>
        </w:rPr>
      </w:pPr>
    </w:p>
    <w:p w14:paraId="62CCC1FD" w14:textId="77777777" w:rsidR="00241CD4" w:rsidRPr="00AB468B" w:rsidRDefault="009957E7">
      <w:pPr>
        <w:pStyle w:val="Corpsdetexte"/>
        <w:jc w:val="both"/>
        <w:rPr>
          <w:rFonts w:ascii="Calibri" w:hAnsi="Calibri"/>
          <w:sz w:val="24"/>
          <w:szCs w:val="24"/>
        </w:rPr>
      </w:pPr>
      <w:r w:rsidRPr="00AB468B">
        <w:rPr>
          <w:rFonts w:ascii="Calibri" w:hAnsi="Calibri"/>
          <w:sz w:val="24"/>
          <w:szCs w:val="24"/>
        </w:rPr>
        <w:t>Indiqué aussi le critère sur les culottes menstruelles pour les femmes pour lesquelles ça n’est pas remboursé.</w:t>
      </w:r>
    </w:p>
    <w:p w14:paraId="643B03AA" w14:textId="77777777" w:rsidR="00241CD4" w:rsidRDefault="00241CD4">
      <w:pPr>
        <w:pStyle w:val="Corpsdetexte"/>
        <w:jc w:val="both"/>
        <w:rPr>
          <w:rFonts w:ascii="Calibri" w:hAnsi="Calibri"/>
          <w:sz w:val="24"/>
          <w:szCs w:val="24"/>
        </w:rPr>
      </w:pPr>
    </w:p>
    <w:p w14:paraId="47087B28" w14:textId="77777777" w:rsidR="00241CD4" w:rsidRDefault="009957E7">
      <w:pPr>
        <w:pStyle w:val="Corpsdetexte"/>
        <w:jc w:val="both"/>
        <w:rPr>
          <w:rFonts w:ascii="Calibri" w:hAnsi="Calibri"/>
          <w:sz w:val="24"/>
          <w:szCs w:val="24"/>
        </w:rPr>
      </w:pPr>
      <w:r>
        <w:rPr>
          <w:rFonts w:ascii="Calibri" w:hAnsi="Calibri"/>
          <w:b/>
          <w:color w:val="3465A4"/>
          <w:sz w:val="24"/>
          <w:szCs w:val="24"/>
        </w:rPr>
        <w:t>VII – Articulation avec le niveau national</w:t>
      </w:r>
    </w:p>
    <w:p w14:paraId="2B6984AD" w14:textId="77777777" w:rsidR="00241CD4" w:rsidRDefault="009957E7">
      <w:pPr>
        <w:pStyle w:val="Corpsdetexte"/>
        <w:jc w:val="both"/>
        <w:rPr>
          <w:rFonts w:ascii="Calibri" w:hAnsi="Calibri" w:cstheme="minorHAnsi"/>
          <w:sz w:val="24"/>
          <w:szCs w:val="24"/>
        </w:rPr>
      </w:pPr>
      <w:r>
        <w:rPr>
          <w:rFonts w:ascii="Calibri" w:hAnsi="Calibri" w:cstheme="minorHAnsi"/>
          <w:sz w:val="24"/>
          <w:szCs w:val="24"/>
        </w:rPr>
        <w:t>Les projets doivent s’inscrire en complémentarité des projets financés au niveau national. Pour éviter les doubles financements, les projets non éligibles concernent :</w:t>
      </w:r>
    </w:p>
    <w:p w14:paraId="0A139DD8" w14:textId="77777777" w:rsidR="00241CD4" w:rsidRDefault="009957E7">
      <w:pPr>
        <w:pStyle w:val="Corpsdetexte"/>
        <w:numPr>
          <w:ilvl w:val="0"/>
          <w:numId w:val="4"/>
        </w:numPr>
        <w:jc w:val="both"/>
        <w:rPr>
          <w:rFonts w:ascii="Calibri" w:hAnsi="Calibri"/>
          <w:sz w:val="24"/>
          <w:szCs w:val="24"/>
        </w:rPr>
      </w:pPr>
      <w:r>
        <w:rPr>
          <w:rFonts w:ascii="Calibri" w:hAnsi="Calibri"/>
          <w:color w:val="000000"/>
          <w:sz w:val="24"/>
          <w:szCs w:val="24"/>
        </w:rPr>
        <w:t>les actions mises en œuvre ou soutenues par les associations Dons solidaires et Agence du don en nature,</w:t>
      </w:r>
    </w:p>
    <w:p w14:paraId="2D9B1567" w14:textId="77777777" w:rsidR="00241CD4" w:rsidRDefault="009957E7">
      <w:pPr>
        <w:pStyle w:val="Corpsdetexte"/>
        <w:numPr>
          <w:ilvl w:val="0"/>
          <w:numId w:val="4"/>
        </w:numPr>
        <w:jc w:val="both"/>
        <w:rPr>
          <w:rFonts w:ascii="Calibri" w:hAnsi="Calibri"/>
          <w:sz w:val="24"/>
          <w:szCs w:val="24"/>
        </w:rPr>
      </w:pPr>
      <w:r>
        <w:rPr>
          <w:rFonts w:ascii="Calibri" w:hAnsi="Calibri"/>
          <w:color w:val="000000"/>
          <w:sz w:val="24"/>
          <w:szCs w:val="24"/>
        </w:rPr>
        <w:t>les épiceries sociales du réseau de la Fédération française des banques alimentaires (FFBA),</w:t>
      </w:r>
    </w:p>
    <w:p w14:paraId="3190D128" w14:textId="77777777" w:rsidR="00241CD4" w:rsidRDefault="009957E7">
      <w:pPr>
        <w:pStyle w:val="Corpsdetexte"/>
        <w:numPr>
          <w:ilvl w:val="0"/>
          <w:numId w:val="4"/>
        </w:numPr>
        <w:jc w:val="both"/>
        <w:rPr>
          <w:rFonts w:ascii="Calibri" w:hAnsi="Calibri"/>
          <w:sz w:val="24"/>
          <w:szCs w:val="24"/>
        </w:rPr>
      </w:pPr>
      <w:r>
        <w:rPr>
          <w:rFonts w:ascii="Calibri" w:hAnsi="Calibri"/>
          <w:color w:val="000000"/>
          <w:sz w:val="24"/>
          <w:szCs w:val="24"/>
        </w:rPr>
        <w:t>les épiceries sociales du réseau d l’Association nationale de développement des épiceries solidaires (ANDES) et de l’Union des groupements des épiceries sociales et solidaires (UGESS),</w:t>
      </w:r>
    </w:p>
    <w:p w14:paraId="1BB4C2FA" w14:textId="77777777" w:rsidR="00241CD4" w:rsidRDefault="009957E7">
      <w:pPr>
        <w:pStyle w:val="Corpsdetexte"/>
        <w:numPr>
          <w:ilvl w:val="0"/>
          <w:numId w:val="4"/>
        </w:numPr>
        <w:jc w:val="both"/>
        <w:rPr>
          <w:rFonts w:ascii="Calibri" w:hAnsi="Calibri"/>
          <w:sz w:val="24"/>
          <w:szCs w:val="24"/>
        </w:rPr>
      </w:pPr>
      <w:r>
        <w:rPr>
          <w:rFonts w:ascii="Calibri" w:hAnsi="Calibri"/>
          <w:sz w:val="24"/>
          <w:szCs w:val="24"/>
        </w:rPr>
        <w:t>les actions portées par la Croix-Rouge française, Règles élémentaires, l’Armée du salut, les Restos du cœur et le Secours Populaire,</w:t>
      </w:r>
    </w:p>
    <w:p w14:paraId="00A8A354" w14:textId="77777777" w:rsidR="00241CD4" w:rsidRDefault="009957E7">
      <w:pPr>
        <w:pStyle w:val="Corpsdetexte"/>
        <w:numPr>
          <w:ilvl w:val="0"/>
          <w:numId w:val="4"/>
        </w:numPr>
        <w:jc w:val="both"/>
        <w:rPr>
          <w:rFonts w:ascii="Calibri" w:hAnsi="Calibri"/>
          <w:sz w:val="24"/>
          <w:szCs w:val="24"/>
        </w:rPr>
      </w:pPr>
      <w:r>
        <w:rPr>
          <w:rFonts w:ascii="Calibri" w:hAnsi="Calibri"/>
          <w:sz w:val="24"/>
          <w:szCs w:val="24"/>
        </w:rPr>
        <w:t>les projets à l’attention des femmes détenues.</w:t>
      </w:r>
    </w:p>
    <w:p w14:paraId="608E6AF6" w14:textId="77777777" w:rsidR="00241CD4" w:rsidRDefault="00241CD4">
      <w:pPr>
        <w:pStyle w:val="Corpsdetexte"/>
        <w:ind w:left="720"/>
        <w:jc w:val="both"/>
        <w:rPr>
          <w:rFonts w:ascii="Calibri" w:hAnsi="Calibri"/>
          <w:sz w:val="24"/>
          <w:szCs w:val="24"/>
        </w:rPr>
      </w:pPr>
    </w:p>
    <w:p w14:paraId="52AA47F8" w14:textId="77777777" w:rsidR="00241CD4" w:rsidRDefault="009957E7">
      <w:pPr>
        <w:pStyle w:val="Corpsdetexte"/>
        <w:jc w:val="both"/>
      </w:pPr>
      <w:r>
        <w:rPr>
          <w:rFonts w:ascii="Calibri" w:hAnsi="Calibri"/>
          <w:sz w:val="24"/>
          <w:szCs w:val="24"/>
        </w:rPr>
        <w:t>Des actions locales ou en partenariat avec ces structures énumérées, ci-dessus, peuvent être envisagées en lien avec services centraux de la Direction Générale de la Cohésion Sociale, pour les territoires non couverts par ces actions financées au niveau national ou pour les projets dont le périmètre serait différent</w:t>
      </w:r>
      <w:r>
        <w:rPr>
          <w:rFonts w:ascii="Calibri" w:hAnsi="Calibri"/>
          <w:szCs w:val="20"/>
        </w:rPr>
        <w:t>.</w:t>
      </w:r>
    </w:p>
    <w:p w14:paraId="6997C9E9" w14:textId="77777777" w:rsidR="00241CD4" w:rsidRDefault="00241CD4">
      <w:pPr>
        <w:pStyle w:val="Corpsdetexte"/>
        <w:jc w:val="both"/>
        <w:rPr>
          <w:rFonts w:ascii="Calibri" w:hAnsi="Calibri"/>
          <w:sz w:val="24"/>
          <w:szCs w:val="24"/>
        </w:rPr>
      </w:pPr>
    </w:p>
    <w:p w14:paraId="7F29E128" w14:textId="77777777" w:rsidR="00241CD4" w:rsidRDefault="009957E7">
      <w:pPr>
        <w:pStyle w:val="Corpsdetexte"/>
        <w:jc w:val="both"/>
        <w:rPr>
          <w:rFonts w:ascii="Calibri" w:hAnsi="Calibri"/>
          <w:b/>
          <w:color w:val="3465A4"/>
          <w:sz w:val="24"/>
          <w:szCs w:val="24"/>
        </w:rPr>
      </w:pPr>
      <w:r>
        <w:rPr>
          <w:rFonts w:ascii="Calibri" w:hAnsi="Calibri"/>
          <w:b/>
          <w:color w:val="3465A4"/>
          <w:sz w:val="24"/>
          <w:szCs w:val="24"/>
        </w:rPr>
        <w:t>VIII– Évaluation des projets</w:t>
      </w:r>
    </w:p>
    <w:p w14:paraId="36FA3114" w14:textId="77777777" w:rsidR="00760DD2" w:rsidRDefault="009957E7">
      <w:pPr>
        <w:pStyle w:val="Corpsdetexte"/>
        <w:jc w:val="both"/>
        <w:rPr>
          <w:rFonts w:ascii="Calibri" w:hAnsi="Calibri"/>
          <w:sz w:val="24"/>
          <w:szCs w:val="24"/>
        </w:rPr>
      </w:pPr>
      <w:r>
        <w:rPr>
          <w:rFonts w:ascii="Calibri" w:hAnsi="Calibri"/>
          <w:sz w:val="24"/>
          <w:szCs w:val="24"/>
        </w:rPr>
        <w:t xml:space="preserve">Les organismes devront s’engager à évaluer la réalisation des objectifs de son projet. </w:t>
      </w:r>
    </w:p>
    <w:p w14:paraId="3A7DC1C8" w14:textId="2DD8AACD" w:rsidR="00760DD2" w:rsidRDefault="00760DD2">
      <w:pPr>
        <w:pStyle w:val="Corpsdetexte"/>
        <w:jc w:val="both"/>
        <w:rPr>
          <w:rFonts w:ascii="Calibri" w:hAnsi="Calibri"/>
          <w:sz w:val="24"/>
          <w:szCs w:val="24"/>
        </w:rPr>
      </w:pPr>
      <w:r>
        <w:rPr>
          <w:rFonts w:ascii="Calibri" w:hAnsi="Calibri"/>
          <w:sz w:val="24"/>
          <w:szCs w:val="24"/>
        </w:rPr>
        <w:t>Afin d’évaluer la réalisation du projet, il est demandé aux organismes de :</w:t>
      </w:r>
    </w:p>
    <w:p w14:paraId="3B04C093" w14:textId="51E61A7A" w:rsidR="00760DD2" w:rsidRDefault="00760DD2" w:rsidP="00760DD2">
      <w:pPr>
        <w:pStyle w:val="Corpsdetexte"/>
        <w:numPr>
          <w:ilvl w:val="0"/>
          <w:numId w:val="11"/>
        </w:numPr>
        <w:jc w:val="both"/>
        <w:rPr>
          <w:rFonts w:ascii="Calibri" w:hAnsi="Calibri"/>
          <w:sz w:val="24"/>
          <w:szCs w:val="24"/>
        </w:rPr>
      </w:pPr>
      <w:r>
        <w:rPr>
          <w:rFonts w:ascii="Calibri" w:hAnsi="Calibri"/>
          <w:sz w:val="24"/>
          <w:szCs w:val="24"/>
        </w:rPr>
        <w:t>s’engager à répondre au bilan qui leur sera adressé par l’Administration au cours de l’année N+1 ;</w:t>
      </w:r>
    </w:p>
    <w:p w14:paraId="736860D2" w14:textId="778F566E" w:rsidR="00760DD2" w:rsidRDefault="00760DD2" w:rsidP="00760DD2">
      <w:pPr>
        <w:pStyle w:val="Corpsdetexte"/>
        <w:numPr>
          <w:ilvl w:val="0"/>
          <w:numId w:val="11"/>
        </w:numPr>
        <w:jc w:val="both"/>
        <w:rPr>
          <w:rFonts w:ascii="Calibri" w:hAnsi="Calibri"/>
          <w:sz w:val="24"/>
          <w:szCs w:val="24"/>
        </w:rPr>
      </w:pPr>
      <w:r>
        <w:rPr>
          <w:rFonts w:ascii="Calibri" w:hAnsi="Calibri"/>
          <w:sz w:val="24"/>
          <w:szCs w:val="24"/>
        </w:rPr>
        <w:t>fournir un rapport qualitatif en juin N+1 sur la réalisation du projet, la qualité de mise en œuvre, ses impacts sur le public ;</w:t>
      </w:r>
    </w:p>
    <w:p w14:paraId="575F2A3A" w14:textId="379C3E5A" w:rsidR="00760DD2" w:rsidRDefault="00760DD2" w:rsidP="00760DD2">
      <w:pPr>
        <w:pStyle w:val="Corpsdetexte"/>
        <w:numPr>
          <w:ilvl w:val="0"/>
          <w:numId w:val="11"/>
        </w:numPr>
        <w:jc w:val="both"/>
        <w:rPr>
          <w:rFonts w:ascii="Calibri" w:hAnsi="Calibri"/>
          <w:sz w:val="24"/>
          <w:szCs w:val="24"/>
        </w:rPr>
      </w:pPr>
      <w:r>
        <w:rPr>
          <w:rFonts w:ascii="Calibri" w:hAnsi="Calibri"/>
          <w:sz w:val="24"/>
          <w:szCs w:val="24"/>
        </w:rPr>
        <w:t>associer les personnes concernées à la préparation de ce rapport bilan ;</w:t>
      </w:r>
    </w:p>
    <w:p w14:paraId="04AFC2DB" w14:textId="416C5E76" w:rsidR="00241CD4" w:rsidRDefault="009957E7" w:rsidP="00760DD2">
      <w:pPr>
        <w:pStyle w:val="Corpsdetexte"/>
        <w:numPr>
          <w:ilvl w:val="0"/>
          <w:numId w:val="11"/>
        </w:numPr>
        <w:jc w:val="both"/>
      </w:pPr>
      <w:r>
        <w:rPr>
          <w:rFonts w:ascii="Calibri" w:hAnsi="Calibri"/>
          <w:sz w:val="24"/>
          <w:szCs w:val="24"/>
        </w:rPr>
        <w:t>renseigner les indicateurs annuels suivants :</w:t>
      </w:r>
    </w:p>
    <w:p w14:paraId="65D300D5" w14:textId="77777777" w:rsidR="00241CD4" w:rsidRDefault="00241CD4">
      <w:pPr>
        <w:pStyle w:val="Corpsdetexte"/>
        <w:jc w:val="both"/>
        <w:rPr>
          <w:rFonts w:ascii="Calibri" w:hAnsi="Calibri"/>
          <w:sz w:val="24"/>
          <w:szCs w:val="24"/>
        </w:rPr>
      </w:pPr>
    </w:p>
    <w:p w14:paraId="6AD3CAD6" w14:textId="77777777" w:rsidR="00241CD4" w:rsidRDefault="009957E7">
      <w:pPr>
        <w:pStyle w:val="Corpsdetexte"/>
        <w:jc w:val="both"/>
        <w:rPr>
          <w:rFonts w:ascii="Calibri" w:hAnsi="Calibri"/>
          <w:sz w:val="24"/>
          <w:szCs w:val="24"/>
        </w:rPr>
      </w:pPr>
      <w:r>
        <w:rPr>
          <w:rFonts w:ascii="Calibri" w:hAnsi="Calibri"/>
          <w:sz w:val="24"/>
          <w:szCs w:val="24"/>
          <w:u w:val="single"/>
        </w:rPr>
        <w:t>Projet objectif 1</w:t>
      </w:r>
      <w:r>
        <w:rPr>
          <w:rFonts w:ascii="Calibri" w:hAnsi="Calibri"/>
          <w:sz w:val="24"/>
          <w:szCs w:val="24"/>
        </w:rPr>
        <w:t> : Amélioration de l’accès des publics précaires aux protections périodiques</w:t>
      </w:r>
    </w:p>
    <w:p w14:paraId="5A195D51" w14:textId="77777777" w:rsidR="00241CD4" w:rsidRDefault="009957E7">
      <w:pPr>
        <w:pStyle w:val="Corpsdetexte"/>
        <w:numPr>
          <w:ilvl w:val="1"/>
          <w:numId w:val="1"/>
        </w:numPr>
        <w:jc w:val="both"/>
        <w:rPr>
          <w:rFonts w:ascii="Calibri" w:hAnsi="Calibri"/>
          <w:sz w:val="24"/>
          <w:szCs w:val="24"/>
        </w:rPr>
      </w:pPr>
      <w:r>
        <w:rPr>
          <w:rFonts w:ascii="Calibri" w:hAnsi="Calibri"/>
          <w:sz w:val="24"/>
          <w:szCs w:val="24"/>
        </w:rPr>
        <w:t>Nombre de personnes touchées,</w:t>
      </w:r>
    </w:p>
    <w:p w14:paraId="1A1DC3B8" w14:textId="77777777" w:rsidR="00241CD4" w:rsidRDefault="009957E7">
      <w:pPr>
        <w:pStyle w:val="Corpsdetexte"/>
        <w:numPr>
          <w:ilvl w:val="1"/>
          <w:numId w:val="1"/>
        </w:numPr>
        <w:jc w:val="both"/>
        <w:rPr>
          <w:rFonts w:ascii="Calibri" w:hAnsi="Calibri"/>
          <w:sz w:val="24"/>
          <w:szCs w:val="24"/>
        </w:rPr>
      </w:pPr>
      <w:r>
        <w:rPr>
          <w:rFonts w:ascii="Calibri" w:hAnsi="Calibri"/>
          <w:sz w:val="24"/>
          <w:szCs w:val="24"/>
        </w:rPr>
        <w:t>Public cible (jeunes, hébergées, personnes en situation de prostitution…),</w:t>
      </w:r>
    </w:p>
    <w:p w14:paraId="02EA34C7" w14:textId="77777777" w:rsidR="00241CD4" w:rsidRDefault="009957E7">
      <w:pPr>
        <w:pStyle w:val="Corpsdetexte"/>
        <w:numPr>
          <w:ilvl w:val="1"/>
          <w:numId w:val="1"/>
        </w:numPr>
        <w:jc w:val="both"/>
        <w:rPr>
          <w:rFonts w:ascii="Calibri" w:hAnsi="Calibri"/>
          <w:sz w:val="24"/>
          <w:szCs w:val="24"/>
        </w:rPr>
      </w:pPr>
      <w:r>
        <w:rPr>
          <w:rFonts w:ascii="Calibri" w:hAnsi="Calibri"/>
          <w:sz w:val="24"/>
          <w:szCs w:val="24"/>
        </w:rPr>
        <w:t>Nombre de produits distribués / Types de produits distribués,</w:t>
      </w:r>
    </w:p>
    <w:p w14:paraId="6DF75BFB" w14:textId="77777777" w:rsidR="00241CD4" w:rsidRDefault="009957E7">
      <w:pPr>
        <w:pStyle w:val="Corpsdetexte"/>
        <w:numPr>
          <w:ilvl w:val="1"/>
          <w:numId w:val="1"/>
        </w:numPr>
        <w:jc w:val="both"/>
        <w:rPr>
          <w:rFonts w:ascii="Calibri" w:hAnsi="Calibri"/>
          <w:sz w:val="24"/>
          <w:szCs w:val="24"/>
        </w:rPr>
      </w:pPr>
      <w:r>
        <w:rPr>
          <w:rFonts w:ascii="Calibri" w:hAnsi="Calibri"/>
          <w:sz w:val="24"/>
          <w:szCs w:val="24"/>
        </w:rPr>
        <w:t>Spécificités environnementales de ces produits si elles existent,</w:t>
      </w:r>
    </w:p>
    <w:p w14:paraId="45909409" w14:textId="77777777" w:rsidR="00241CD4" w:rsidRDefault="009957E7">
      <w:pPr>
        <w:pStyle w:val="Corpsdetexte"/>
        <w:numPr>
          <w:ilvl w:val="1"/>
          <w:numId w:val="1"/>
        </w:numPr>
        <w:jc w:val="both"/>
        <w:rPr>
          <w:rFonts w:ascii="Calibri" w:hAnsi="Calibri"/>
          <w:sz w:val="24"/>
          <w:szCs w:val="24"/>
        </w:rPr>
      </w:pPr>
      <w:r>
        <w:rPr>
          <w:rFonts w:ascii="Calibri" w:hAnsi="Calibri"/>
          <w:sz w:val="24"/>
          <w:szCs w:val="24"/>
        </w:rPr>
        <w:t>Lieu de distribution,</w:t>
      </w:r>
    </w:p>
    <w:p w14:paraId="568C04BF" w14:textId="77777777" w:rsidR="00241CD4" w:rsidRDefault="009957E7">
      <w:pPr>
        <w:pStyle w:val="Corpsdetexte"/>
        <w:numPr>
          <w:ilvl w:val="1"/>
          <w:numId w:val="1"/>
        </w:numPr>
        <w:jc w:val="both"/>
        <w:rPr>
          <w:rFonts w:ascii="Calibri" w:hAnsi="Calibri"/>
          <w:sz w:val="24"/>
          <w:szCs w:val="24"/>
        </w:rPr>
      </w:pPr>
      <w:r>
        <w:rPr>
          <w:rFonts w:ascii="Calibri" w:hAnsi="Calibri"/>
          <w:sz w:val="24"/>
          <w:szCs w:val="24"/>
        </w:rPr>
        <w:t>Modalités « d’Aller-Vers ».</w:t>
      </w:r>
    </w:p>
    <w:p w14:paraId="549EE74E" w14:textId="77777777" w:rsidR="00241CD4" w:rsidRDefault="00241CD4">
      <w:pPr>
        <w:pStyle w:val="Corpsdetexte"/>
        <w:ind w:left="1440"/>
        <w:jc w:val="both"/>
        <w:rPr>
          <w:rFonts w:ascii="Calibri" w:hAnsi="Calibri"/>
          <w:sz w:val="24"/>
          <w:szCs w:val="24"/>
        </w:rPr>
      </w:pPr>
    </w:p>
    <w:p w14:paraId="546A8818" w14:textId="77777777" w:rsidR="00B1076D" w:rsidRDefault="00B1076D">
      <w:pPr>
        <w:pStyle w:val="Corpsdetexte"/>
        <w:ind w:left="1440"/>
        <w:jc w:val="both"/>
        <w:rPr>
          <w:rFonts w:ascii="Calibri" w:hAnsi="Calibri"/>
          <w:sz w:val="24"/>
          <w:szCs w:val="24"/>
        </w:rPr>
      </w:pPr>
    </w:p>
    <w:p w14:paraId="6F1C85F5" w14:textId="77777777" w:rsidR="00241CD4" w:rsidRDefault="009957E7">
      <w:pPr>
        <w:pStyle w:val="Corpsdetexte"/>
        <w:jc w:val="both"/>
        <w:rPr>
          <w:rFonts w:ascii="Calibri" w:hAnsi="Calibri"/>
          <w:sz w:val="24"/>
          <w:szCs w:val="24"/>
        </w:rPr>
      </w:pPr>
      <w:r>
        <w:rPr>
          <w:rFonts w:ascii="Calibri" w:hAnsi="Calibri"/>
          <w:sz w:val="24"/>
          <w:szCs w:val="24"/>
          <w:u w:val="single"/>
        </w:rPr>
        <w:lastRenderedPageBreak/>
        <w:t>Projet objectif 2</w:t>
      </w:r>
      <w:r>
        <w:rPr>
          <w:rFonts w:ascii="Calibri" w:hAnsi="Calibri"/>
          <w:sz w:val="24"/>
          <w:szCs w:val="24"/>
        </w:rPr>
        <w:t> : Lutte contre le tabou des règles et informer le public,</w:t>
      </w:r>
    </w:p>
    <w:p w14:paraId="344BF40D" w14:textId="77777777" w:rsidR="00241CD4" w:rsidRDefault="009957E7">
      <w:pPr>
        <w:pStyle w:val="Corpsdetexte"/>
        <w:numPr>
          <w:ilvl w:val="1"/>
          <w:numId w:val="1"/>
        </w:numPr>
        <w:jc w:val="both"/>
        <w:rPr>
          <w:rFonts w:ascii="Calibri" w:hAnsi="Calibri"/>
          <w:sz w:val="24"/>
          <w:szCs w:val="24"/>
        </w:rPr>
      </w:pPr>
      <w:r>
        <w:rPr>
          <w:rFonts w:ascii="Calibri" w:hAnsi="Calibri"/>
          <w:sz w:val="24"/>
          <w:szCs w:val="24"/>
        </w:rPr>
        <w:t>Types d’actions (formations, sensibilisation, jeux, dépliant…),</w:t>
      </w:r>
    </w:p>
    <w:p w14:paraId="60DE6DDD" w14:textId="77777777" w:rsidR="00241CD4" w:rsidRDefault="009957E7">
      <w:pPr>
        <w:pStyle w:val="Corpsdetexte"/>
        <w:numPr>
          <w:ilvl w:val="1"/>
          <w:numId w:val="1"/>
        </w:numPr>
        <w:jc w:val="both"/>
        <w:rPr>
          <w:rFonts w:ascii="Calibri" w:hAnsi="Calibri"/>
          <w:sz w:val="24"/>
          <w:szCs w:val="24"/>
        </w:rPr>
      </w:pPr>
      <w:r>
        <w:rPr>
          <w:rFonts w:ascii="Calibri" w:hAnsi="Calibri"/>
          <w:sz w:val="24"/>
          <w:szCs w:val="24"/>
        </w:rPr>
        <w:t xml:space="preserve">Nombre de personnes touchées, </w:t>
      </w:r>
    </w:p>
    <w:p w14:paraId="50299AA4" w14:textId="77777777" w:rsidR="00241CD4" w:rsidRDefault="009957E7">
      <w:pPr>
        <w:pStyle w:val="Corpsdetexte"/>
        <w:numPr>
          <w:ilvl w:val="1"/>
          <w:numId w:val="1"/>
        </w:numPr>
        <w:jc w:val="both"/>
        <w:rPr>
          <w:rFonts w:ascii="Calibri" w:hAnsi="Calibri"/>
          <w:sz w:val="24"/>
          <w:szCs w:val="24"/>
        </w:rPr>
      </w:pPr>
      <w:r>
        <w:rPr>
          <w:rFonts w:ascii="Calibri" w:hAnsi="Calibri"/>
          <w:sz w:val="24"/>
          <w:szCs w:val="24"/>
        </w:rPr>
        <w:t>Public cible (jeunes, hébergées, personnes en situation de prostitution…),</w:t>
      </w:r>
    </w:p>
    <w:p w14:paraId="671E59DF" w14:textId="77777777" w:rsidR="00241CD4" w:rsidRDefault="009957E7">
      <w:pPr>
        <w:pStyle w:val="Corpsdetexte"/>
        <w:numPr>
          <w:ilvl w:val="1"/>
          <w:numId w:val="1"/>
        </w:numPr>
        <w:jc w:val="both"/>
        <w:rPr>
          <w:rFonts w:ascii="Calibri" w:hAnsi="Calibri"/>
          <w:sz w:val="24"/>
          <w:szCs w:val="24"/>
        </w:rPr>
      </w:pPr>
      <w:r>
        <w:rPr>
          <w:rFonts w:ascii="Calibri" w:hAnsi="Calibri"/>
          <w:sz w:val="24"/>
          <w:szCs w:val="24"/>
        </w:rPr>
        <w:t>Partenaires,</w:t>
      </w:r>
    </w:p>
    <w:p w14:paraId="126AA71E" w14:textId="77777777" w:rsidR="00241CD4" w:rsidRDefault="009957E7">
      <w:pPr>
        <w:pStyle w:val="Corpsdetexte"/>
        <w:numPr>
          <w:ilvl w:val="1"/>
          <w:numId w:val="1"/>
        </w:numPr>
        <w:jc w:val="both"/>
        <w:rPr>
          <w:rFonts w:ascii="Calibri" w:hAnsi="Calibri"/>
          <w:sz w:val="24"/>
          <w:szCs w:val="24"/>
        </w:rPr>
      </w:pPr>
      <w:r>
        <w:rPr>
          <w:rFonts w:ascii="Calibri" w:hAnsi="Calibri"/>
          <w:sz w:val="24"/>
          <w:szCs w:val="24"/>
        </w:rPr>
        <w:t>Modalité d’ « Aller Vers ».</w:t>
      </w:r>
    </w:p>
    <w:p w14:paraId="2099DAFB" w14:textId="77777777" w:rsidR="00241CD4" w:rsidRDefault="00241CD4">
      <w:pPr>
        <w:pStyle w:val="Corpsdetexte"/>
        <w:jc w:val="both"/>
        <w:rPr>
          <w:rFonts w:ascii="Calibri" w:hAnsi="Calibri"/>
          <w:sz w:val="24"/>
          <w:szCs w:val="24"/>
        </w:rPr>
      </w:pPr>
    </w:p>
    <w:p w14:paraId="497281AF" w14:textId="1A5677D1" w:rsidR="00241CD4" w:rsidRDefault="009957E7">
      <w:pPr>
        <w:pStyle w:val="Corpsdetexte"/>
        <w:jc w:val="both"/>
        <w:rPr>
          <w:rFonts w:ascii="Calibri" w:hAnsi="Calibri"/>
          <w:b/>
          <w:bCs/>
          <w:color w:val="3465A4"/>
          <w:sz w:val="24"/>
          <w:szCs w:val="24"/>
        </w:rPr>
      </w:pPr>
      <w:r>
        <w:rPr>
          <w:rFonts w:ascii="Calibri" w:hAnsi="Calibri"/>
          <w:b/>
          <w:bCs/>
          <w:color w:val="3465A4"/>
          <w:sz w:val="24"/>
          <w:szCs w:val="24"/>
        </w:rPr>
        <w:t>IX – Engagements des porteurs de projet</w:t>
      </w:r>
    </w:p>
    <w:p w14:paraId="48E600BF" w14:textId="77777777" w:rsidR="00241CD4" w:rsidRDefault="009957E7">
      <w:pPr>
        <w:pStyle w:val="Corpsdetexte"/>
        <w:jc w:val="both"/>
        <w:rPr>
          <w:rFonts w:ascii="Calibri" w:hAnsi="Calibri"/>
          <w:b/>
          <w:bCs/>
          <w:color w:val="3465A4"/>
          <w:sz w:val="24"/>
          <w:szCs w:val="24"/>
        </w:rPr>
      </w:pPr>
      <w:r>
        <w:rPr>
          <w:rFonts w:ascii="Calibri" w:hAnsi="Calibri"/>
          <w:sz w:val="24"/>
          <w:szCs w:val="24"/>
        </w:rPr>
        <w:t>Les porteurs de projet sélectionnés s’engagent à faire mention du soutien de l’État dans toutes les actions de communication ou de promotion relatives au projet et notamment sur tous les supports écrits, numériques ou audiovisuels.</w:t>
      </w:r>
    </w:p>
    <w:p w14:paraId="3AB787FD" w14:textId="77777777" w:rsidR="00241CD4" w:rsidRDefault="00241CD4">
      <w:pPr>
        <w:pStyle w:val="Corpsdetexte"/>
        <w:jc w:val="both"/>
        <w:rPr>
          <w:rFonts w:ascii="Calibri" w:hAnsi="Calibri"/>
          <w:sz w:val="24"/>
          <w:szCs w:val="24"/>
        </w:rPr>
      </w:pPr>
    </w:p>
    <w:p w14:paraId="2DE8BE44" w14:textId="77777777" w:rsidR="00241CD4" w:rsidRDefault="009957E7">
      <w:pPr>
        <w:pStyle w:val="Corpsdetexte"/>
        <w:jc w:val="both"/>
        <w:rPr>
          <w:rFonts w:ascii="Calibri" w:hAnsi="Calibri" w:cstheme="minorHAnsi"/>
          <w:color w:val="000000"/>
          <w:sz w:val="24"/>
          <w:szCs w:val="24"/>
        </w:rPr>
      </w:pPr>
      <w:r w:rsidRPr="00AB468B">
        <w:rPr>
          <w:rFonts w:ascii="Calibri" w:hAnsi="Calibri"/>
          <w:color w:val="000000"/>
          <w:sz w:val="24"/>
          <w:szCs w:val="24"/>
        </w:rPr>
        <w:t>Ils s’engagent à f</w:t>
      </w:r>
      <w:r w:rsidRPr="00AB468B">
        <w:rPr>
          <w:rFonts w:ascii="Calibri" w:hAnsi="Calibri" w:cstheme="minorHAnsi"/>
          <w:color w:val="000000"/>
          <w:sz w:val="24"/>
          <w:szCs w:val="24"/>
        </w:rPr>
        <w:t xml:space="preserve">ournir un rapport à la fois quantitatif et qualitatif à N+1 sur la réalisation du projet, ses impacts sur le public cible et sur la qualité de sa mise en œuvre sur le territoire concerné, ainsi qu’à mobiliser dans la mesure du possible, les parties prenantes ou concernées au suivi du projet. </w:t>
      </w:r>
    </w:p>
    <w:p w14:paraId="7D30508F" w14:textId="77777777" w:rsidR="00AB468B" w:rsidRDefault="00AB468B">
      <w:pPr>
        <w:pStyle w:val="Corpsdetexte"/>
        <w:jc w:val="both"/>
        <w:rPr>
          <w:rFonts w:ascii="Calibri" w:hAnsi="Calibri" w:cstheme="minorHAnsi"/>
          <w:color w:val="000000"/>
          <w:sz w:val="24"/>
          <w:szCs w:val="24"/>
        </w:rPr>
      </w:pPr>
    </w:p>
    <w:p w14:paraId="38DBF06F" w14:textId="59B89C71" w:rsidR="00AB468B" w:rsidRPr="00AB468B" w:rsidRDefault="00AB468B">
      <w:pPr>
        <w:pStyle w:val="Corpsdetexte"/>
        <w:jc w:val="both"/>
        <w:rPr>
          <w:rFonts w:ascii="Calibri" w:hAnsi="Calibri"/>
          <w:sz w:val="24"/>
          <w:szCs w:val="24"/>
        </w:rPr>
      </w:pPr>
      <w:r>
        <w:rPr>
          <w:rFonts w:ascii="Calibri" w:hAnsi="Calibri" w:cstheme="minorHAnsi"/>
          <w:color w:val="000000"/>
          <w:sz w:val="24"/>
          <w:szCs w:val="24"/>
        </w:rPr>
        <w:t>Ils s’engagent à partager leur action avec les autres partenaires du pacte des solidarités, et à contribuer, le cas échéant, à l’essaimage des bonnes pratiques.</w:t>
      </w:r>
    </w:p>
    <w:p w14:paraId="54D809DF" w14:textId="77777777" w:rsidR="00241CD4" w:rsidRDefault="00241CD4">
      <w:pPr>
        <w:pStyle w:val="Corpsdetexte"/>
        <w:jc w:val="both"/>
        <w:rPr>
          <w:rFonts w:ascii="Calibri" w:hAnsi="Calibri"/>
          <w:sz w:val="24"/>
          <w:szCs w:val="24"/>
        </w:rPr>
      </w:pPr>
    </w:p>
    <w:p w14:paraId="7EFFA1AD" w14:textId="77777777" w:rsidR="00241CD4" w:rsidRDefault="009957E7">
      <w:pPr>
        <w:pStyle w:val="Corpsdetexte"/>
        <w:jc w:val="both"/>
        <w:rPr>
          <w:rFonts w:ascii="Calibri" w:hAnsi="Calibri"/>
          <w:b/>
          <w:bCs/>
          <w:color w:val="3465A4"/>
          <w:sz w:val="24"/>
          <w:szCs w:val="24"/>
        </w:rPr>
      </w:pPr>
      <w:r>
        <w:rPr>
          <w:rFonts w:ascii="Calibri" w:hAnsi="Calibri"/>
          <w:b/>
          <w:bCs/>
          <w:color w:val="3465A4"/>
          <w:sz w:val="24"/>
          <w:szCs w:val="24"/>
        </w:rPr>
        <w:t>X – Calendrier</w:t>
      </w:r>
    </w:p>
    <w:p w14:paraId="2FEA58BE" w14:textId="6082FFC5" w:rsidR="00241CD4" w:rsidRDefault="009957E7">
      <w:pPr>
        <w:pStyle w:val="Corpsdetexte"/>
        <w:numPr>
          <w:ilvl w:val="0"/>
          <w:numId w:val="2"/>
        </w:numPr>
        <w:jc w:val="both"/>
        <w:rPr>
          <w:rFonts w:ascii="Calibri" w:hAnsi="Calibri"/>
          <w:sz w:val="24"/>
          <w:szCs w:val="24"/>
        </w:rPr>
      </w:pPr>
      <w:r>
        <w:rPr>
          <w:rFonts w:ascii="Calibri" w:hAnsi="Calibri"/>
          <w:b/>
          <w:bCs/>
          <w:sz w:val="24"/>
          <w:szCs w:val="24"/>
        </w:rPr>
        <w:t>Vendredi 3 juillet 2026</w:t>
      </w:r>
      <w:r>
        <w:rPr>
          <w:rFonts w:ascii="Calibri" w:hAnsi="Calibri"/>
          <w:sz w:val="24"/>
          <w:szCs w:val="24"/>
        </w:rPr>
        <w:t> : lancement de l’</w:t>
      </w:r>
      <w:r w:rsidR="00DA1D85">
        <w:rPr>
          <w:rFonts w:ascii="Calibri" w:hAnsi="Calibri"/>
          <w:sz w:val="24"/>
          <w:szCs w:val="24"/>
        </w:rPr>
        <w:t>appel à projets (A</w:t>
      </w:r>
      <w:r>
        <w:rPr>
          <w:rFonts w:ascii="Calibri" w:hAnsi="Calibri"/>
          <w:sz w:val="24"/>
          <w:szCs w:val="24"/>
        </w:rPr>
        <w:t>AP</w:t>
      </w:r>
      <w:r w:rsidR="00DA1D85">
        <w:rPr>
          <w:rFonts w:ascii="Calibri" w:hAnsi="Calibri"/>
          <w:sz w:val="24"/>
          <w:szCs w:val="24"/>
        </w:rPr>
        <w:t>)</w:t>
      </w:r>
    </w:p>
    <w:p w14:paraId="4C5B4445" w14:textId="77777777" w:rsidR="00241CD4" w:rsidRDefault="009957E7">
      <w:pPr>
        <w:pStyle w:val="Corpsdetexte"/>
        <w:numPr>
          <w:ilvl w:val="0"/>
          <w:numId w:val="2"/>
        </w:numPr>
        <w:jc w:val="both"/>
        <w:rPr>
          <w:rFonts w:ascii="Calibri" w:hAnsi="Calibri"/>
          <w:sz w:val="24"/>
          <w:szCs w:val="24"/>
        </w:rPr>
      </w:pPr>
      <w:r>
        <w:rPr>
          <w:rFonts w:ascii="Calibri" w:hAnsi="Calibri"/>
          <w:b/>
          <w:bCs/>
          <w:sz w:val="24"/>
          <w:szCs w:val="24"/>
        </w:rPr>
        <w:t>Vendredi 11 septembre 2026 minuit (heure métropole)</w:t>
      </w:r>
      <w:r>
        <w:rPr>
          <w:rFonts w:ascii="Calibri" w:hAnsi="Calibri"/>
          <w:sz w:val="24"/>
          <w:szCs w:val="24"/>
        </w:rPr>
        <w:t> : date limite de dépôt des candidatures sur Démarches Simplifiées</w:t>
      </w:r>
    </w:p>
    <w:p w14:paraId="6456DD56" w14:textId="77777777" w:rsidR="00241CD4" w:rsidRDefault="009957E7">
      <w:pPr>
        <w:pStyle w:val="Corpsdetexte"/>
        <w:numPr>
          <w:ilvl w:val="0"/>
          <w:numId w:val="2"/>
        </w:numPr>
        <w:jc w:val="both"/>
        <w:rPr>
          <w:rFonts w:ascii="Calibri" w:hAnsi="Calibri"/>
          <w:sz w:val="24"/>
          <w:szCs w:val="24"/>
        </w:rPr>
      </w:pPr>
      <w:r>
        <w:rPr>
          <w:rFonts w:ascii="Calibri" w:hAnsi="Calibri"/>
          <w:b/>
          <w:bCs/>
          <w:sz w:val="24"/>
          <w:szCs w:val="24"/>
        </w:rPr>
        <w:t>Octobre 2026</w:t>
      </w:r>
      <w:r>
        <w:rPr>
          <w:rFonts w:ascii="Calibri" w:hAnsi="Calibri"/>
          <w:sz w:val="24"/>
          <w:szCs w:val="24"/>
        </w:rPr>
        <w:t> : Comité de sélection régional comprenant a minima la DREETS et la DRDFE Bretagne</w:t>
      </w:r>
    </w:p>
    <w:p w14:paraId="33A89807" w14:textId="552961FB" w:rsidR="00CB0A13" w:rsidRDefault="00CB0A13">
      <w:pPr>
        <w:pStyle w:val="Corpsdetexte"/>
        <w:numPr>
          <w:ilvl w:val="0"/>
          <w:numId w:val="2"/>
        </w:numPr>
        <w:jc w:val="both"/>
        <w:rPr>
          <w:rFonts w:ascii="Calibri" w:hAnsi="Calibri"/>
          <w:sz w:val="24"/>
          <w:szCs w:val="24"/>
        </w:rPr>
      </w:pPr>
      <w:r>
        <w:rPr>
          <w:rFonts w:ascii="Calibri" w:hAnsi="Calibri"/>
          <w:b/>
          <w:bCs/>
          <w:sz w:val="24"/>
          <w:szCs w:val="24"/>
        </w:rPr>
        <w:t>Novembre 2026 </w:t>
      </w:r>
      <w:r w:rsidRPr="00CB0A13">
        <w:rPr>
          <w:rFonts w:ascii="Calibri" w:hAnsi="Calibri"/>
          <w:sz w:val="24"/>
          <w:szCs w:val="24"/>
        </w:rPr>
        <w:t>:</w:t>
      </w:r>
      <w:r>
        <w:rPr>
          <w:rFonts w:ascii="Calibri" w:hAnsi="Calibri"/>
          <w:sz w:val="24"/>
          <w:szCs w:val="24"/>
        </w:rPr>
        <w:t xml:space="preserve"> notification et conventionnement.</w:t>
      </w:r>
    </w:p>
    <w:p w14:paraId="73761703" w14:textId="77777777" w:rsidR="00241CD4" w:rsidRDefault="00241CD4">
      <w:pPr>
        <w:pStyle w:val="Corpsdetexte"/>
        <w:jc w:val="both"/>
        <w:rPr>
          <w:rFonts w:ascii="Calibri" w:hAnsi="Calibri" w:cstheme="minorHAnsi"/>
          <w:b/>
          <w:bCs/>
          <w:sz w:val="24"/>
          <w:szCs w:val="24"/>
        </w:rPr>
      </w:pPr>
    </w:p>
    <w:p w14:paraId="145DC813" w14:textId="77777777" w:rsidR="00241CD4" w:rsidRDefault="009957E7">
      <w:pPr>
        <w:pStyle w:val="Corpsdetexte"/>
        <w:jc w:val="both"/>
        <w:rPr>
          <w:rFonts w:ascii="Calibri" w:hAnsi="Calibri"/>
          <w:sz w:val="24"/>
          <w:szCs w:val="24"/>
        </w:rPr>
      </w:pPr>
      <w:r>
        <w:rPr>
          <w:rFonts w:ascii="Calibri" w:hAnsi="Calibri" w:cstheme="minorHAnsi"/>
          <w:sz w:val="24"/>
          <w:szCs w:val="24"/>
        </w:rPr>
        <w:t xml:space="preserve">Les projets devront être lancés courant 2026. </w:t>
      </w:r>
    </w:p>
    <w:p w14:paraId="6CD14FA6" w14:textId="77777777" w:rsidR="00241CD4" w:rsidRDefault="00241CD4">
      <w:pPr>
        <w:pStyle w:val="Corpsdetexte"/>
        <w:jc w:val="both"/>
        <w:rPr>
          <w:rFonts w:ascii="Calibri" w:hAnsi="Calibri"/>
          <w:sz w:val="24"/>
          <w:szCs w:val="24"/>
        </w:rPr>
      </w:pPr>
    </w:p>
    <w:p w14:paraId="7F3FDA62" w14:textId="77777777" w:rsidR="00241CD4" w:rsidRDefault="009957E7">
      <w:pPr>
        <w:pStyle w:val="Corpsdetexte"/>
        <w:jc w:val="both"/>
        <w:rPr>
          <w:rFonts w:ascii="Calibri" w:hAnsi="Calibri"/>
          <w:sz w:val="24"/>
          <w:szCs w:val="24"/>
        </w:rPr>
      </w:pPr>
      <w:r>
        <w:rPr>
          <w:rFonts w:ascii="Calibri" w:hAnsi="Calibri"/>
          <w:b/>
          <w:bCs/>
          <w:color w:val="3465A4"/>
          <w:sz w:val="24"/>
          <w:szCs w:val="24"/>
        </w:rPr>
        <w:t>XI – Dossier de candidature et modalités de dépôt du dossier</w:t>
      </w:r>
    </w:p>
    <w:p w14:paraId="5FE080EC" w14:textId="6D93D383" w:rsidR="00582AD2" w:rsidRDefault="009957E7">
      <w:pPr>
        <w:pStyle w:val="Corpsdetexte"/>
        <w:jc w:val="both"/>
        <w:rPr>
          <w:rFonts w:ascii="Calibri" w:hAnsi="Calibri"/>
          <w:color w:val="000000"/>
          <w:sz w:val="24"/>
          <w:szCs w:val="24"/>
        </w:rPr>
      </w:pPr>
      <w:r>
        <w:rPr>
          <w:rFonts w:ascii="Calibri" w:hAnsi="Calibri"/>
          <w:color w:val="000000"/>
          <w:sz w:val="24"/>
          <w:szCs w:val="24"/>
        </w:rPr>
        <w:t>Chaque projet devra faire l’objet d’un dossier dématérialisé</w:t>
      </w:r>
      <w:r w:rsidR="00532314">
        <w:rPr>
          <w:rFonts w:ascii="Calibri" w:hAnsi="Calibri"/>
          <w:color w:val="000000"/>
          <w:sz w:val="24"/>
          <w:szCs w:val="24"/>
        </w:rPr>
        <w:t xml:space="preserve"> sur Démarches Simplifiées, téléchargeable via le lien ci-dessus :</w:t>
      </w:r>
    </w:p>
    <w:p w14:paraId="6741DFCD" w14:textId="35561AF6" w:rsidR="00532314" w:rsidRDefault="00AE2999">
      <w:pPr>
        <w:pStyle w:val="Corpsdetexte"/>
        <w:jc w:val="both"/>
        <w:rPr>
          <w:rFonts w:ascii="Calibri" w:hAnsi="Calibri"/>
          <w:color w:val="000000"/>
          <w:sz w:val="24"/>
          <w:szCs w:val="24"/>
        </w:rPr>
      </w:pPr>
      <w:hyperlink r:id="rId13" w:history="1">
        <w:r w:rsidRPr="004C3F40">
          <w:rPr>
            <w:rStyle w:val="Lienhypertexte"/>
            <w:rFonts w:ascii="Calibri" w:hAnsi="Calibri"/>
            <w:sz w:val="24"/>
            <w:szCs w:val="24"/>
          </w:rPr>
          <w:t>https://demarche.numerique.gouv.fr/commencer/dreets-et-drdfe-bretagne-appel-a-projets-2026-lutt</w:t>
        </w:r>
      </w:hyperlink>
    </w:p>
    <w:p w14:paraId="66987264" w14:textId="77777777" w:rsidR="00582AD2" w:rsidRDefault="00582AD2">
      <w:pPr>
        <w:pStyle w:val="Corpsdetexte"/>
        <w:jc w:val="both"/>
        <w:rPr>
          <w:rFonts w:ascii="Calibri" w:hAnsi="Calibri"/>
          <w:color w:val="000000"/>
          <w:sz w:val="24"/>
          <w:szCs w:val="24"/>
        </w:rPr>
      </w:pPr>
    </w:p>
    <w:p w14:paraId="4FA9D30B" w14:textId="54E1697B" w:rsidR="00241CD4" w:rsidRDefault="009957E7">
      <w:pPr>
        <w:pStyle w:val="Corpsdetexte"/>
        <w:jc w:val="both"/>
        <w:rPr>
          <w:rFonts w:ascii="Calibri" w:hAnsi="Calibri"/>
          <w:color w:val="000000"/>
          <w:sz w:val="24"/>
          <w:szCs w:val="24"/>
        </w:rPr>
      </w:pPr>
      <w:r>
        <w:rPr>
          <w:rFonts w:ascii="Calibri" w:hAnsi="Calibri"/>
          <w:color w:val="000000"/>
          <w:sz w:val="24"/>
          <w:szCs w:val="24"/>
        </w:rPr>
        <w:t>Il sera déclaré « complet et recevable » dans les conditions suivantes :</w:t>
      </w:r>
    </w:p>
    <w:p w14:paraId="41122723" w14:textId="77777777" w:rsidR="00241CD4" w:rsidRDefault="009957E7">
      <w:pPr>
        <w:pStyle w:val="Corpsdetexte"/>
        <w:numPr>
          <w:ilvl w:val="1"/>
          <w:numId w:val="2"/>
        </w:numPr>
        <w:jc w:val="both"/>
        <w:rPr>
          <w:rFonts w:ascii="Calibri" w:hAnsi="Calibri"/>
          <w:sz w:val="24"/>
          <w:szCs w:val="24"/>
        </w:rPr>
      </w:pPr>
      <w:r>
        <w:rPr>
          <w:rFonts w:ascii="Calibri" w:hAnsi="Calibri"/>
          <w:color w:val="000000"/>
          <w:sz w:val="24"/>
          <w:szCs w:val="24"/>
        </w:rPr>
        <w:t>il devra être déposé sur la plateforme « démarches simplifiées » dans le délai imparti ;</w:t>
      </w:r>
    </w:p>
    <w:p w14:paraId="707430E5" w14:textId="77777777" w:rsidR="00241CD4" w:rsidRDefault="009957E7">
      <w:pPr>
        <w:pStyle w:val="Corpsdetexte"/>
        <w:numPr>
          <w:ilvl w:val="1"/>
          <w:numId w:val="2"/>
        </w:numPr>
        <w:jc w:val="both"/>
        <w:rPr>
          <w:rFonts w:ascii="Calibri" w:hAnsi="Calibri"/>
          <w:sz w:val="24"/>
          <w:szCs w:val="24"/>
        </w:rPr>
      </w:pPr>
      <w:r>
        <w:rPr>
          <w:rFonts w:ascii="Calibri" w:hAnsi="Calibri"/>
          <w:color w:val="000000"/>
          <w:sz w:val="24"/>
          <w:szCs w:val="24"/>
        </w:rPr>
        <w:t>il devra contenir le formulaire dûment complété ;</w:t>
      </w:r>
    </w:p>
    <w:p w14:paraId="3484B076" w14:textId="77777777" w:rsidR="00241CD4" w:rsidRDefault="009957E7">
      <w:pPr>
        <w:pStyle w:val="Corpsdetexte"/>
        <w:numPr>
          <w:ilvl w:val="1"/>
          <w:numId w:val="2"/>
        </w:numPr>
        <w:jc w:val="both"/>
        <w:rPr>
          <w:rFonts w:ascii="Calibri" w:hAnsi="Calibri"/>
          <w:sz w:val="24"/>
          <w:szCs w:val="24"/>
        </w:rPr>
      </w:pPr>
      <w:r>
        <w:rPr>
          <w:rFonts w:ascii="Calibri" w:hAnsi="Calibri"/>
          <w:color w:val="000000"/>
          <w:sz w:val="24"/>
          <w:szCs w:val="24"/>
        </w:rPr>
        <w:t>il devra être constitué des</w:t>
      </w:r>
      <w:r>
        <w:rPr>
          <w:rFonts w:ascii="Calibri" w:hAnsi="Calibri"/>
          <w:sz w:val="24"/>
          <w:szCs w:val="24"/>
        </w:rPr>
        <w:t xml:space="preserve"> pièces suivantes :</w:t>
      </w:r>
    </w:p>
    <w:p w14:paraId="61726EAA" w14:textId="77777777" w:rsidR="00241CD4" w:rsidRDefault="00241CD4">
      <w:pPr>
        <w:pStyle w:val="Corpsdetexte"/>
        <w:jc w:val="both"/>
        <w:rPr>
          <w:rFonts w:ascii="Calibri" w:hAnsi="Calibri"/>
          <w:sz w:val="24"/>
          <w:szCs w:val="24"/>
        </w:rPr>
      </w:pPr>
    </w:p>
    <w:p w14:paraId="7E0C5AC0" w14:textId="77777777" w:rsidR="00241CD4" w:rsidRDefault="009957E7">
      <w:pPr>
        <w:pStyle w:val="Corpsdetexte"/>
        <w:jc w:val="both"/>
        <w:rPr>
          <w:rFonts w:ascii="Calibri" w:hAnsi="Calibri"/>
          <w:sz w:val="24"/>
          <w:szCs w:val="24"/>
          <w:u w:val="single"/>
        </w:rPr>
      </w:pPr>
      <w:r>
        <w:rPr>
          <w:rFonts w:ascii="Calibri" w:hAnsi="Calibri"/>
          <w:sz w:val="24"/>
          <w:szCs w:val="24"/>
          <w:u w:val="single"/>
        </w:rPr>
        <w:t>Pour tous les projets :</w:t>
      </w:r>
    </w:p>
    <w:p w14:paraId="3B0286A4" w14:textId="77777777" w:rsidR="00241CD4" w:rsidRDefault="009957E7">
      <w:pPr>
        <w:pStyle w:val="Corpsdetexte"/>
        <w:numPr>
          <w:ilvl w:val="0"/>
          <w:numId w:val="5"/>
        </w:numPr>
        <w:jc w:val="both"/>
        <w:rPr>
          <w:rFonts w:ascii="Calibri" w:hAnsi="Calibri"/>
          <w:sz w:val="24"/>
          <w:szCs w:val="24"/>
        </w:rPr>
      </w:pPr>
      <w:r>
        <w:rPr>
          <w:rFonts w:ascii="Calibri" w:hAnsi="Calibri"/>
          <w:sz w:val="24"/>
          <w:szCs w:val="24"/>
        </w:rPr>
        <w:t>le formulaire dématérialisé de demande de subvention sur Démarches Simplifiées,</w:t>
      </w:r>
    </w:p>
    <w:p w14:paraId="6AF4040A" w14:textId="77777777" w:rsidR="00241CD4" w:rsidRDefault="009957E7">
      <w:pPr>
        <w:pStyle w:val="Corpsdetexte"/>
        <w:numPr>
          <w:ilvl w:val="0"/>
          <w:numId w:val="5"/>
        </w:numPr>
        <w:jc w:val="both"/>
        <w:rPr>
          <w:rFonts w:ascii="Calibri" w:hAnsi="Calibri"/>
          <w:sz w:val="24"/>
          <w:szCs w:val="24"/>
        </w:rPr>
      </w:pPr>
      <w:r>
        <w:rPr>
          <w:rFonts w:ascii="Calibri" w:hAnsi="Calibri"/>
          <w:sz w:val="24"/>
          <w:szCs w:val="24"/>
        </w:rPr>
        <w:t>une fiche projet contenant les indicateurs pour évaluer le projet,</w:t>
      </w:r>
    </w:p>
    <w:p w14:paraId="2E4BD1E5" w14:textId="77777777" w:rsidR="00241CD4" w:rsidRDefault="009957E7">
      <w:pPr>
        <w:pStyle w:val="Corpsdetexte"/>
        <w:numPr>
          <w:ilvl w:val="0"/>
          <w:numId w:val="5"/>
        </w:numPr>
        <w:jc w:val="both"/>
        <w:rPr>
          <w:rFonts w:ascii="Calibri" w:hAnsi="Calibri"/>
          <w:sz w:val="24"/>
          <w:szCs w:val="24"/>
        </w:rPr>
      </w:pPr>
      <w:r>
        <w:rPr>
          <w:rFonts w:ascii="Calibri" w:hAnsi="Calibri"/>
          <w:color w:val="000000"/>
          <w:sz w:val="24"/>
          <w:szCs w:val="24"/>
        </w:rPr>
        <w:t>un budget prévisionnel du projet,</w:t>
      </w:r>
    </w:p>
    <w:p w14:paraId="2DC00526" w14:textId="77777777" w:rsidR="00241CD4" w:rsidRDefault="009957E7">
      <w:pPr>
        <w:pStyle w:val="Corpsdetexte"/>
        <w:numPr>
          <w:ilvl w:val="0"/>
          <w:numId w:val="5"/>
        </w:numPr>
        <w:jc w:val="both"/>
        <w:rPr>
          <w:rFonts w:ascii="Calibri" w:hAnsi="Calibri"/>
          <w:sz w:val="24"/>
          <w:szCs w:val="24"/>
        </w:rPr>
      </w:pPr>
      <w:r>
        <w:rPr>
          <w:rFonts w:ascii="Calibri" w:hAnsi="Calibri"/>
          <w:color w:val="000000"/>
          <w:sz w:val="24"/>
          <w:szCs w:val="24"/>
        </w:rPr>
        <w:t xml:space="preserve">un avis de situation SIRET </w:t>
      </w:r>
      <w:r>
        <w:rPr>
          <w:rFonts w:ascii="Calibri" w:hAnsi="Calibri"/>
          <w:b/>
          <w:bCs/>
          <w:color w:val="000000"/>
          <w:sz w:val="24"/>
          <w:szCs w:val="24"/>
        </w:rPr>
        <w:t>actif de moins de trois mois</w:t>
      </w:r>
      <w:r>
        <w:rPr>
          <w:rFonts w:ascii="Calibri" w:hAnsi="Calibri"/>
          <w:color w:val="000000"/>
          <w:sz w:val="24"/>
          <w:szCs w:val="24"/>
        </w:rPr>
        <w:t>,</w:t>
      </w:r>
    </w:p>
    <w:p w14:paraId="3A925D2B" w14:textId="77777777" w:rsidR="00241CD4" w:rsidRDefault="009957E7">
      <w:pPr>
        <w:pStyle w:val="Corpsdetexte"/>
        <w:numPr>
          <w:ilvl w:val="0"/>
          <w:numId w:val="5"/>
        </w:numPr>
        <w:jc w:val="both"/>
        <w:rPr>
          <w:rFonts w:ascii="Calibri" w:hAnsi="Calibri"/>
          <w:sz w:val="24"/>
          <w:szCs w:val="24"/>
        </w:rPr>
      </w:pPr>
      <w:r>
        <w:rPr>
          <w:rFonts w:ascii="Calibri" w:hAnsi="Calibri"/>
          <w:color w:val="000000"/>
          <w:sz w:val="24"/>
          <w:szCs w:val="24"/>
        </w:rPr>
        <w:lastRenderedPageBreak/>
        <w:t>le rapport d’activité 2025,</w:t>
      </w:r>
    </w:p>
    <w:p w14:paraId="1C0D16B6" w14:textId="77777777" w:rsidR="00241CD4" w:rsidRPr="00AB468B" w:rsidRDefault="009957E7">
      <w:pPr>
        <w:pStyle w:val="Corpsdetexte"/>
        <w:numPr>
          <w:ilvl w:val="0"/>
          <w:numId w:val="5"/>
        </w:numPr>
        <w:jc w:val="both"/>
        <w:rPr>
          <w:rFonts w:ascii="Calibri" w:hAnsi="Calibri"/>
          <w:sz w:val="24"/>
          <w:szCs w:val="24"/>
        </w:rPr>
      </w:pPr>
      <w:r>
        <w:rPr>
          <w:rFonts w:ascii="Calibri" w:hAnsi="Calibri"/>
          <w:color w:val="000000"/>
          <w:sz w:val="24"/>
          <w:szCs w:val="24"/>
        </w:rPr>
        <w:t>un RIB avec l’adresse citée sur l’avis de situation SIRET actif.</w:t>
      </w:r>
    </w:p>
    <w:p w14:paraId="4ED8C9A0" w14:textId="47B0C45E" w:rsidR="00AB468B" w:rsidRDefault="00AB468B">
      <w:pPr>
        <w:pStyle w:val="Corpsdetexte"/>
        <w:numPr>
          <w:ilvl w:val="0"/>
          <w:numId w:val="5"/>
        </w:numPr>
        <w:jc w:val="both"/>
        <w:rPr>
          <w:rFonts w:ascii="Calibri" w:hAnsi="Calibri"/>
          <w:sz w:val="24"/>
          <w:szCs w:val="24"/>
        </w:rPr>
      </w:pPr>
      <w:r>
        <w:rPr>
          <w:rFonts w:ascii="Calibri" w:hAnsi="Calibri"/>
          <w:color w:val="000000"/>
          <w:sz w:val="24"/>
          <w:szCs w:val="24"/>
        </w:rPr>
        <w:t>Les lettres de soutien des éventuels partenaires.</w:t>
      </w:r>
    </w:p>
    <w:p w14:paraId="3D2D00A9" w14:textId="77777777" w:rsidR="00241CD4" w:rsidRDefault="00241CD4">
      <w:pPr>
        <w:pStyle w:val="Corpsdetexte"/>
        <w:jc w:val="both"/>
        <w:rPr>
          <w:rFonts w:ascii="Calibri" w:hAnsi="Calibri"/>
          <w:sz w:val="24"/>
          <w:szCs w:val="24"/>
        </w:rPr>
      </w:pPr>
    </w:p>
    <w:p w14:paraId="027F243F" w14:textId="77777777" w:rsidR="00241CD4" w:rsidRDefault="009957E7">
      <w:pPr>
        <w:pStyle w:val="Corpsdetexte"/>
        <w:jc w:val="both"/>
        <w:rPr>
          <w:rFonts w:ascii="Calibri" w:hAnsi="Calibri"/>
          <w:color w:val="000000"/>
          <w:sz w:val="24"/>
          <w:szCs w:val="24"/>
          <w:u w:val="single"/>
        </w:rPr>
      </w:pPr>
      <w:r>
        <w:rPr>
          <w:rFonts w:ascii="Calibri" w:hAnsi="Calibri"/>
          <w:color w:val="000000"/>
          <w:sz w:val="24"/>
          <w:szCs w:val="24"/>
          <w:u w:val="single"/>
        </w:rPr>
        <w:t>Et pour les projets reconduits :</w:t>
      </w:r>
    </w:p>
    <w:p w14:paraId="629E37FC" w14:textId="77777777" w:rsidR="00241CD4" w:rsidRDefault="009957E7">
      <w:pPr>
        <w:pStyle w:val="Corpsdetexte"/>
        <w:numPr>
          <w:ilvl w:val="0"/>
          <w:numId w:val="7"/>
        </w:numPr>
        <w:jc w:val="both"/>
        <w:rPr>
          <w:rFonts w:ascii="Calibri" w:hAnsi="Calibri"/>
          <w:sz w:val="24"/>
          <w:szCs w:val="24"/>
        </w:rPr>
      </w:pPr>
      <w:r>
        <w:rPr>
          <w:rFonts w:ascii="Calibri" w:hAnsi="Calibri"/>
          <w:sz w:val="24"/>
          <w:szCs w:val="24"/>
        </w:rPr>
        <w:t>le compte financier du projet précédent,</w:t>
      </w:r>
    </w:p>
    <w:p w14:paraId="6AD6BA1B" w14:textId="77777777" w:rsidR="00241CD4" w:rsidRDefault="009957E7">
      <w:pPr>
        <w:pStyle w:val="Corpsdetexte"/>
        <w:numPr>
          <w:ilvl w:val="0"/>
          <w:numId w:val="7"/>
        </w:numPr>
        <w:jc w:val="both"/>
        <w:rPr>
          <w:rFonts w:ascii="Calibri" w:hAnsi="Calibri"/>
          <w:sz w:val="24"/>
          <w:szCs w:val="24"/>
        </w:rPr>
      </w:pPr>
      <w:r>
        <w:rPr>
          <w:rFonts w:ascii="Calibri" w:hAnsi="Calibri"/>
          <w:sz w:val="24"/>
          <w:szCs w:val="24"/>
        </w:rPr>
        <w:t>le bilan qualitatif et quantitatif,</w:t>
      </w:r>
    </w:p>
    <w:p w14:paraId="4AAE7C71" w14:textId="77777777" w:rsidR="00241CD4" w:rsidRDefault="009957E7">
      <w:pPr>
        <w:pStyle w:val="Corpsdetexte"/>
        <w:numPr>
          <w:ilvl w:val="0"/>
          <w:numId w:val="7"/>
        </w:numPr>
        <w:jc w:val="both"/>
        <w:rPr>
          <w:rFonts w:ascii="Calibri" w:hAnsi="Calibri"/>
          <w:sz w:val="24"/>
          <w:szCs w:val="24"/>
        </w:rPr>
      </w:pPr>
      <w:r>
        <w:rPr>
          <w:rFonts w:ascii="Calibri" w:hAnsi="Calibri"/>
          <w:sz w:val="24"/>
          <w:szCs w:val="24"/>
        </w:rPr>
        <w:t>la mesure d’impact de l’action sur le public touché,</w:t>
      </w:r>
    </w:p>
    <w:p w14:paraId="22E8E4C7" w14:textId="77777777" w:rsidR="00241CD4" w:rsidRDefault="009957E7">
      <w:pPr>
        <w:pStyle w:val="Corpsdetexte"/>
        <w:numPr>
          <w:ilvl w:val="0"/>
          <w:numId w:val="7"/>
        </w:numPr>
        <w:jc w:val="both"/>
        <w:rPr>
          <w:rFonts w:ascii="Calibri" w:hAnsi="Calibri"/>
          <w:sz w:val="24"/>
          <w:szCs w:val="24"/>
        </w:rPr>
      </w:pPr>
      <w:r>
        <w:rPr>
          <w:rFonts w:ascii="Calibri" w:hAnsi="Calibri"/>
          <w:sz w:val="24"/>
          <w:szCs w:val="24"/>
        </w:rPr>
        <w:t>les pièces valorisant le projet.</w:t>
      </w:r>
    </w:p>
    <w:p w14:paraId="5B9D6515" w14:textId="77777777" w:rsidR="00241CD4" w:rsidRDefault="00241CD4">
      <w:pPr>
        <w:pStyle w:val="Corpsdetexte"/>
        <w:jc w:val="both"/>
        <w:rPr>
          <w:rFonts w:ascii="Calibri" w:hAnsi="Calibri"/>
          <w:sz w:val="24"/>
          <w:szCs w:val="24"/>
        </w:rPr>
      </w:pPr>
    </w:p>
    <w:p w14:paraId="403BB8B6" w14:textId="77777777" w:rsidR="00241CD4" w:rsidRDefault="009957E7">
      <w:pPr>
        <w:pStyle w:val="Corpsdetexte"/>
        <w:jc w:val="both"/>
        <w:rPr>
          <w:rFonts w:ascii="Calibri" w:hAnsi="Calibri"/>
          <w:sz w:val="24"/>
          <w:szCs w:val="24"/>
        </w:rPr>
      </w:pPr>
      <w:r>
        <w:rPr>
          <w:rFonts w:ascii="Calibri" w:hAnsi="Calibri"/>
          <w:sz w:val="24"/>
          <w:szCs w:val="24"/>
        </w:rPr>
        <w:t>Seul un dossier complet comportant toutes les pièces demandées et transmis via la plateforme « Démarches simplifiées » pourra faire l’objet d’une instruction par les services déconcentrés de l’Etat.</w:t>
      </w:r>
    </w:p>
    <w:p w14:paraId="4E29EF0A" w14:textId="77777777" w:rsidR="00241CD4" w:rsidRDefault="009957E7">
      <w:pPr>
        <w:pStyle w:val="Corpsdetexte"/>
        <w:jc w:val="both"/>
        <w:rPr>
          <w:rFonts w:ascii="Calibri" w:hAnsi="Calibri"/>
          <w:sz w:val="24"/>
          <w:szCs w:val="24"/>
        </w:rPr>
      </w:pPr>
      <w:r>
        <w:rPr>
          <w:rFonts w:ascii="Calibri" w:hAnsi="Calibri"/>
          <w:sz w:val="24"/>
          <w:szCs w:val="24"/>
        </w:rPr>
        <w:t>Aucun envoi courriel ou postal ne sera accepté.</w:t>
      </w:r>
    </w:p>
    <w:p w14:paraId="39C43311" w14:textId="77777777" w:rsidR="00241CD4" w:rsidRDefault="00241CD4">
      <w:pPr>
        <w:pStyle w:val="Corpsdetexte"/>
        <w:jc w:val="both"/>
        <w:rPr>
          <w:rFonts w:ascii="Calibri" w:hAnsi="Calibri"/>
          <w:sz w:val="24"/>
          <w:szCs w:val="24"/>
        </w:rPr>
      </w:pPr>
    </w:p>
    <w:p w14:paraId="36E7E440" w14:textId="77777777" w:rsidR="00241CD4" w:rsidRDefault="009957E7">
      <w:pPr>
        <w:pStyle w:val="Corpsdetexte"/>
        <w:jc w:val="both"/>
        <w:rPr>
          <w:rFonts w:ascii="Calibri" w:hAnsi="Calibri"/>
          <w:sz w:val="24"/>
          <w:szCs w:val="24"/>
        </w:rPr>
      </w:pPr>
      <w:r>
        <w:rPr>
          <w:rFonts w:ascii="Calibri" w:hAnsi="Calibri"/>
          <w:sz w:val="24"/>
          <w:szCs w:val="24"/>
        </w:rPr>
        <w:t>Pour tous renseignements complémentaires, les candidats peuvent s’adresser à la Direction Régionale Économie, Emploi, Travail et Solidarités (DREETS) Bretagne ou à la Direction Régionale aux Droits des Femmes et à l’Égalité (DRDFE) Bretagne :</w:t>
      </w:r>
    </w:p>
    <w:p w14:paraId="792C3341" w14:textId="77777777" w:rsidR="00241CD4" w:rsidRDefault="00241CD4">
      <w:pPr>
        <w:pStyle w:val="Corpsdetexte"/>
        <w:jc w:val="both"/>
        <w:rPr>
          <w:rFonts w:ascii="Calibri" w:hAnsi="Calibri"/>
          <w:sz w:val="24"/>
          <w:szCs w:val="24"/>
        </w:rPr>
      </w:pPr>
    </w:p>
    <w:p w14:paraId="2FB733CF" w14:textId="68470033" w:rsidR="00241CD4" w:rsidRDefault="009957E7">
      <w:pPr>
        <w:pStyle w:val="Corpsdetexte"/>
        <w:numPr>
          <w:ilvl w:val="0"/>
          <w:numId w:val="8"/>
        </w:numPr>
        <w:rPr>
          <w:rFonts w:ascii="Calibri" w:hAnsi="Calibri"/>
          <w:sz w:val="24"/>
          <w:szCs w:val="24"/>
        </w:rPr>
      </w:pPr>
      <w:r>
        <w:rPr>
          <w:rFonts w:ascii="Calibri" w:hAnsi="Calibri"/>
          <w:sz w:val="24"/>
          <w:szCs w:val="24"/>
        </w:rPr>
        <w:t xml:space="preserve">DREETS Bretagne : </w:t>
      </w:r>
      <w:r w:rsidR="00EA67F4">
        <w:rPr>
          <w:rFonts w:ascii="Calibri" w:hAnsi="Calibri"/>
          <w:sz w:val="24"/>
          <w:szCs w:val="24"/>
        </w:rPr>
        <w:t xml:space="preserve">Madame </w:t>
      </w:r>
      <w:r>
        <w:rPr>
          <w:rFonts w:ascii="Calibri" w:hAnsi="Calibri"/>
          <w:sz w:val="24"/>
          <w:szCs w:val="24"/>
        </w:rPr>
        <w:t xml:space="preserve">Patricia ALLAIN, </w:t>
      </w:r>
      <w:hyperlink r:id="rId14">
        <w:r>
          <w:rPr>
            <w:rFonts w:ascii="Calibri" w:hAnsi="Calibri"/>
            <w:color w:val="5770BE" w:themeColor="hyperlink"/>
            <w:sz w:val="24"/>
            <w:szCs w:val="24"/>
            <w:u w:val="single"/>
          </w:rPr>
          <w:t>patricia.allain@dreets.gouv.fr</w:t>
        </w:r>
      </w:hyperlink>
    </w:p>
    <w:p w14:paraId="224B54F5" w14:textId="6AFCF86A" w:rsidR="00241CD4" w:rsidRDefault="009957E7">
      <w:pPr>
        <w:pStyle w:val="Corpsdetexte"/>
        <w:numPr>
          <w:ilvl w:val="0"/>
          <w:numId w:val="8"/>
        </w:numPr>
      </w:pPr>
      <w:r>
        <w:rPr>
          <w:rFonts w:ascii="Calibri" w:hAnsi="Calibri"/>
          <w:sz w:val="24"/>
          <w:szCs w:val="24"/>
        </w:rPr>
        <w:t xml:space="preserve">DRDFE Bretagne : </w:t>
      </w:r>
      <w:r w:rsidR="00EA67F4">
        <w:rPr>
          <w:rFonts w:ascii="Calibri" w:hAnsi="Calibri"/>
          <w:sz w:val="24"/>
          <w:szCs w:val="24"/>
        </w:rPr>
        <w:t xml:space="preserve">Madame </w:t>
      </w:r>
      <w:r>
        <w:rPr>
          <w:rFonts w:ascii="Calibri" w:hAnsi="Calibri"/>
          <w:sz w:val="24"/>
          <w:szCs w:val="24"/>
        </w:rPr>
        <w:t xml:space="preserve">Sonia MAGALHAES,  </w:t>
      </w:r>
      <w:hyperlink r:id="rId15">
        <w:r>
          <w:rPr>
            <w:rFonts w:ascii="Calibri" w:hAnsi="Calibri"/>
            <w:color w:val="5770BE" w:themeColor="hyperlink"/>
            <w:sz w:val="24"/>
            <w:szCs w:val="24"/>
            <w:u w:val="single"/>
          </w:rPr>
          <w:t>sonia.magalhaes@bretagne.gouv.fr</w:t>
        </w:r>
      </w:hyperlink>
    </w:p>
    <w:p w14:paraId="3F06FCCB" w14:textId="77777777" w:rsidR="00241CD4" w:rsidRDefault="00241CD4">
      <w:pPr>
        <w:pStyle w:val="Corpsdetexte"/>
        <w:jc w:val="both"/>
        <w:rPr>
          <w:rFonts w:ascii="Calibri" w:hAnsi="Calibri"/>
          <w:sz w:val="24"/>
          <w:szCs w:val="24"/>
        </w:rPr>
      </w:pPr>
    </w:p>
    <w:p w14:paraId="795670C4" w14:textId="03C7A186" w:rsidR="002E6240" w:rsidRDefault="002E6240">
      <w:pPr>
        <w:pStyle w:val="Corpsdetexte"/>
        <w:jc w:val="both"/>
        <w:rPr>
          <w:rFonts w:ascii="Calibri" w:hAnsi="Calibri"/>
          <w:sz w:val="24"/>
          <w:szCs w:val="24"/>
        </w:rPr>
      </w:pPr>
      <w:r>
        <w:rPr>
          <w:rFonts w:ascii="Calibri" w:hAnsi="Calibri"/>
          <w:sz w:val="24"/>
          <w:szCs w:val="24"/>
        </w:rPr>
        <w:t>Vous pouvez également utilement prendre l’attache des services de la DDETS ou de la Déléguée départementale aux droits des femmes de votre département afin d’échanger sur votre projet.</w:t>
      </w:r>
    </w:p>
    <w:p w14:paraId="3BAF521D" w14:textId="77777777" w:rsidR="002E6240" w:rsidRDefault="002E6240">
      <w:pPr>
        <w:pStyle w:val="Corpsdetexte"/>
        <w:jc w:val="both"/>
        <w:rPr>
          <w:rFonts w:ascii="Calibri" w:hAnsi="Calibri"/>
          <w:sz w:val="24"/>
          <w:szCs w:val="24"/>
        </w:rPr>
      </w:pPr>
    </w:p>
    <w:p w14:paraId="0A1CBDA8" w14:textId="77777777" w:rsidR="00241CD4" w:rsidRDefault="009957E7">
      <w:pPr>
        <w:pStyle w:val="Corpsdetexte"/>
        <w:jc w:val="both"/>
        <w:rPr>
          <w:rFonts w:ascii="Calibri" w:hAnsi="Calibri"/>
          <w:sz w:val="24"/>
          <w:szCs w:val="24"/>
        </w:rPr>
      </w:pPr>
      <w:r>
        <w:rPr>
          <w:rFonts w:ascii="Calibri" w:hAnsi="Calibri"/>
          <w:b/>
          <w:bCs/>
          <w:color w:val="3465A4"/>
          <w:sz w:val="24"/>
          <w:szCs w:val="24"/>
        </w:rPr>
        <w:t>XII – Modalités de sélection et de suivi</w:t>
      </w:r>
    </w:p>
    <w:p w14:paraId="0BA49B91" w14:textId="77777777" w:rsidR="00241CD4" w:rsidRDefault="009957E7">
      <w:pPr>
        <w:pStyle w:val="Corpsdetexte"/>
        <w:jc w:val="both"/>
        <w:rPr>
          <w:rFonts w:ascii="Calibri" w:hAnsi="Calibri"/>
          <w:sz w:val="24"/>
          <w:szCs w:val="24"/>
        </w:rPr>
      </w:pPr>
      <w:r>
        <w:rPr>
          <w:rFonts w:ascii="Calibri" w:hAnsi="Calibri"/>
          <w:sz w:val="24"/>
          <w:szCs w:val="24"/>
        </w:rPr>
        <w:t>Les services de la DREETS Bretagne statuent sur l’éligibilité des dossiers et instruisent les dossiers en lien avec la Direction Régionale aux Droits des Femmes et à l’Égalité (DRDFE), ainsi qu’avec tout autre organisme ou service de l’État à même d’apporter son expertise.</w:t>
      </w:r>
    </w:p>
    <w:p w14:paraId="44F0D2BB" w14:textId="77777777" w:rsidR="00241CD4" w:rsidRDefault="00241CD4">
      <w:pPr>
        <w:pStyle w:val="Corpsdetexte"/>
        <w:jc w:val="both"/>
        <w:rPr>
          <w:rFonts w:ascii="Calibri" w:hAnsi="Calibri"/>
          <w:sz w:val="24"/>
          <w:szCs w:val="24"/>
        </w:rPr>
      </w:pPr>
    </w:p>
    <w:p w14:paraId="65D12D98" w14:textId="77777777" w:rsidR="00241CD4" w:rsidRDefault="009957E7">
      <w:pPr>
        <w:pStyle w:val="Corpsdetexte"/>
        <w:jc w:val="both"/>
      </w:pPr>
      <w:r>
        <w:rPr>
          <w:rFonts w:ascii="Calibri" w:hAnsi="Calibri"/>
          <w:sz w:val="24"/>
          <w:szCs w:val="24"/>
        </w:rPr>
        <w:t>Les modalités de financement du projet seront définies dans le cadre de la convention de financement conclue entre la DREETS et le porteur de projet.</w:t>
      </w:r>
    </w:p>
    <w:p w14:paraId="24CEFC02" w14:textId="77777777" w:rsidR="00241CD4" w:rsidRDefault="00241CD4">
      <w:pPr>
        <w:pStyle w:val="Corpsdetexte"/>
        <w:jc w:val="both"/>
        <w:rPr>
          <w:rFonts w:ascii="Calibri" w:hAnsi="Calibri"/>
          <w:sz w:val="24"/>
          <w:szCs w:val="24"/>
        </w:rPr>
      </w:pPr>
    </w:p>
    <w:p w14:paraId="33A69FC2" w14:textId="77777777" w:rsidR="00241CD4" w:rsidRDefault="009957E7">
      <w:pPr>
        <w:pStyle w:val="Corpsdetexte"/>
        <w:jc w:val="both"/>
        <w:rPr>
          <w:rFonts w:ascii="Calibri" w:hAnsi="Calibri"/>
          <w:sz w:val="24"/>
          <w:szCs w:val="24"/>
        </w:rPr>
      </w:pPr>
      <w:r>
        <w:rPr>
          <w:rFonts w:ascii="Calibri" w:hAnsi="Calibri"/>
          <w:color w:val="000000"/>
          <w:sz w:val="24"/>
          <w:szCs w:val="24"/>
        </w:rPr>
        <w:t xml:space="preserve">Afin de mettre en œuvre le suivi et l’évaluation des projets financés, les porteurs devront renseigner des indicateurs de suivi et de résultats pour chaque action présentée au titre de l’appel à projets, en fonction de la nature des projets déployés. </w:t>
      </w:r>
    </w:p>
    <w:sectPr w:rsidR="00241CD4">
      <w:pgSz w:w="11906" w:h="16838"/>
      <w:pgMar w:top="900" w:right="964" w:bottom="968" w:left="96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rianne-Bold">
    <w:altName w:val="Marianne"/>
    <w:charset w:val="01"/>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D516A"/>
    <w:multiLevelType w:val="multilevel"/>
    <w:tmpl w:val="4478FD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746879"/>
    <w:multiLevelType w:val="multilevel"/>
    <w:tmpl w:val="625835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E187BEC"/>
    <w:multiLevelType w:val="multilevel"/>
    <w:tmpl w:val="A32A1AB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Times New Roman" w:hAnsi="Times New Roman" w:cs="Times New Roman" w:hint="default"/>
        <w:b/>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46C4F99"/>
    <w:multiLevelType w:val="hybridMultilevel"/>
    <w:tmpl w:val="29CA7536"/>
    <w:lvl w:ilvl="0" w:tplc="8488F70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8E0E14"/>
    <w:multiLevelType w:val="multilevel"/>
    <w:tmpl w:val="6B7289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FEE79D4"/>
    <w:multiLevelType w:val="multilevel"/>
    <w:tmpl w:val="8C506BC0"/>
    <w:lvl w:ilvl="0">
      <w:start w:val="1"/>
      <w:numFmt w:val="bullet"/>
      <w:lvlText w:val="-"/>
      <w:lvlJc w:val="left"/>
      <w:pPr>
        <w:tabs>
          <w:tab w:val="num" w:pos="0"/>
        </w:tabs>
        <w:ind w:left="720" w:hanging="360"/>
      </w:pPr>
      <w:rPr>
        <w:rFonts w:ascii="Calibri" w:hAnsi="Calibri" w:cs="Calibri" w:hint="default"/>
        <w:b/>
        <w:sz w:val="22"/>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7585517"/>
    <w:multiLevelType w:val="multilevel"/>
    <w:tmpl w:val="36A6D3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6C3D34C3"/>
    <w:multiLevelType w:val="multilevel"/>
    <w:tmpl w:val="D8BA0D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2422AEE"/>
    <w:multiLevelType w:val="multilevel"/>
    <w:tmpl w:val="3D14B9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15:restartNumberingAfterBreak="0">
    <w:nsid w:val="76945B28"/>
    <w:multiLevelType w:val="multilevel"/>
    <w:tmpl w:val="CF0A4C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A172188"/>
    <w:multiLevelType w:val="multilevel"/>
    <w:tmpl w:val="32C65AE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150294243">
    <w:abstractNumId w:val="5"/>
  </w:num>
  <w:num w:numId="2" w16cid:durableId="1723477001">
    <w:abstractNumId w:val="2"/>
  </w:num>
  <w:num w:numId="3" w16cid:durableId="2028753883">
    <w:abstractNumId w:val="7"/>
  </w:num>
  <w:num w:numId="4" w16cid:durableId="1045180903">
    <w:abstractNumId w:val="8"/>
  </w:num>
  <w:num w:numId="5" w16cid:durableId="1561286126">
    <w:abstractNumId w:val="1"/>
  </w:num>
  <w:num w:numId="6" w16cid:durableId="1738045158">
    <w:abstractNumId w:val="6"/>
  </w:num>
  <w:num w:numId="7" w16cid:durableId="788745719">
    <w:abstractNumId w:val="10"/>
  </w:num>
  <w:num w:numId="8" w16cid:durableId="1984119638">
    <w:abstractNumId w:val="9"/>
  </w:num>
  <w:num w:numId="9" w16cid:durableId="1957325163">
    <w:abstractNumId w:val="4"/>
  </w:num>
  <w:num w:numId="10" w16cid:durableId="1167940737">
    <w:abstractNumId w:val="0"/>
  </w:num>
  <w:num w:numId="11" w16cid:durableId="673185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D4"/>
    <w:rsid w:val="000B63D0"/>
    <w:rsid w:val="00241CD4"/>
    <w:rsid w:val="002E6240"/>
    <w:rsid w:val="00383CEE"/>
    <w:rsid w:val="003E291A"/>
    <w:rsid w:val="003F3D2E"/>
    <w:rsid w:val="004B436D"/>
    <w:rsid w:val="00532314"/>
    <w:rsid w:val="00582AD2"/>
    <w:rsid w:val="00666D6D"/>
    <w:rsid w:val="007302FA"/>
    <w:rsid w:val="00760DD2"/>
    <w:rsid w:val="009957E7"/>
    <w:rsid w:val="00AB468B"/>
    <w:rsid w:val="00AE2999"/>
    <w:rsid w:val="00B1076D"/>
    <w:rsid w:val="00C3603F"/>
    <w:rsid w:val="00CB0A13"/>
    <w:rsid w:val="00D55019"/>
    <w:rsid w:val="00DA1D85"/>
    <w:rsid w:val="00EA67F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DAAC"/>
  <w15:docId w15:val="{2F0258DC-7D87-428F-B244-5D57961B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Titre1">
    <w:name w:val="heading 1"/>
    <w:basedOn w:val="Normal"/>
    <w:link w:val="Titre1Car"/>
    <w:autoRedefine/>
    <w:uiPriority w:val="9"/>
    <w:qFormat/>
    <w:rsid w:val="00941377"/>
    <w:pPr>
      <w:ind w:left="111"/>
      <w:jc w:val="center"/>
      <w:outlineLvl w:val="0"/>
    </w:pPr>
    <w:rPr>
      <w:b/>
      <w:bCs/>
      <w:sz w:val="24"/>
      <w:szCs w:val="24"/>
    </w:rPr>
  </w:style>
  <w:style w:type="paragraph" w:styleId="Titre2">
    <w:name w:val="heading 2"/>
    <w:basedOn w:val="Normal"/>
    <w:next w:val="Normal"/>
    <w:link w:val="Titre2Car"/>
    <w:uiPriority w:val="9"/>
    <w:unhideWhenUsed/>
    <w:qFormat/>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semiHidden/>
    <w:unhideWhenUsed/>
    <w:qFormat/>
    <w:rsid w:val="002A17B7"/>
    <w:pPr>
      <w:keepNext/>
      <w:keepLines/>
      <w:spacing w:before="200"/>
      <w:outlineLvl w:val="2"/>
    </w:pPr>
    <w:rPr>
      <w:rFonts w:asciiTheme="majorHAnsi" w:eastAsiaTheme="majorEastAsia" w:hAnsiTheme="majorHAnsi" w:cstheme="majorBidi"/>
      <w:b/>
      <w:bCs/>
      <w:color w:val="466964" w:themeColor="accent1"/>
    </w:rPr>
  </w:style>
  <w:style w:type="paragraph" w:styleId="Titre4">
    <w:name w:val="heading 4"/>
    <w:basedOn w:val="Normal"/>
    <w:next w:val="Normal"/>
    <w:link w:val="Titre4Car"/>
    <w:uiPriority w:val="9"/>
    <w:unhideWhenUsed/>
    <w:qFormat/>
    <w:rsid w:val="002A17B7"/>
    <w:pPr>
      <w:keepNext/>
      <w:keepLines/>
      <w:spacing w:before="200"/>
      <w:outlineLvl w:val="3"/>
    </w:pPr>
    <w:rPr>
      <w:rFonts w:asciiTheme="majorHAnsi" w:eastAsiaTheme="majorEastAsia" w:hAnsiTheme="majorHAnsi" w:cstheme="majorBidi"/>
      <w:b/>
      <w:bCs/>
      <w:i/>
      <w:iCs/>
      <w:color w:val="466964" w:themeColor="accent1"/>
    </w:rPr>
  </w:style>
  <w:style w:type="paragraph" w:styleId="Titre5">
    <w:name w:val="heading 5"/>
    <w:basedOn w:val="Normal"/>
    <w:next w:val="Normal"/>
    <w:link w:val="Titre5Car"/>
    <w:uiPriority w:val="9"/>
    <w:semiHidden/>
    <w:unhideWhenUsed/>
    <w:qFormat/>
    <w:rsid w:val="002A17B7"/>
    <w:pPr>
      <w:keepNext/>
      <w:keepLines/>
      <w:spacing w:before="200"/>
      <w:outlineLvl w:val="4"/>
    </w:pPr>
    <w:rPr>
      <w:rFonts w:asciiTheme="majorHAnsi" w:eastAsiaTheme="majorEastAsia" w:hAnsiTheme="majorHAnsi" w:cstheme="majorBidi"/>
      <w:color w:val="223431"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hypertexte1">
    <w:name w:val="Lien hypertexte1"/>
    <w:basedOn w:val="Policepardfaut"/>
    <w:unhideWhenUsed/>
    <w:qFormat/>
    <w:rsid w:val="00290741"/>
    <w:rPr>
      <w:color w:val="5770BE" w:themeColor="hyperlink"/>
      <w:u w:val="single"/>
    </w:rPr>
  </w:style>
  <w:style w:type="character" w:customStyle="1" w:styleId="dateCar">
    <w:name w:val="date Car"/>
    <w:basedOn w:val="Policepardfaut"/>
    <w:link w:val="Date1"/>
    <w:qFormat/>
    <w:rsid w:val="0079276E"/>
    <w:rPr>
      <w:rFonts w:ascii="Arial" w:eastAsia="Arial" w:hAnsi="Arial" w:cs="Arial"/>
      <w:i/>
      <w:color w:val="231F20"/>
      <w:sz w:val="20"/>
    </w:rPr>
  </w:style>
  <w:style w:type="character" w:customStyle="1" w:styleId="En-tteCar">
    <w:name w:val="En-tête Car"/>
    <w:basedOn w:val="Policepardfaut"/>
    <w:uiPriority w:val="99"/>
    <w:qFormat/>
    <w:rsid w:val="0079276E"/>
    <w:rPr>
      <w:rFonts w:ascii="Arial" w:eastAsia="Arial" w:hAnsi="Arial" w:cs="Arial"/>
    </w:rPr>
  </w:style>
  <w:style w:type="character" w:customStyle="1" w:styleId="PieddepageCar">
    <w:name w:val="Pied de page Car"/>
    <w:basedOn w:val="Policepardfaut"/>
    <w:link w:val="Pieddepage"/>
    <w:uiPriority w:val="99"/>
    <w:qFormat/>
    <w:rsid w:val="0079276E"/>
    <w:rPr>
      <w:rFonts w:ascii="Arial" w:eastAsia="Arial" w:hAnsi="Arial" w:cs="Arial"/>
    </w:rPr>
  </w:style>
  <w:style w:type="character" w:customStyle="1" w:styleId="CorpsdetexteCar">
    <w:name w:val="Corps de texte Car"/>
    <w:basedOn w:val="Policepardfaut"/>
    <w:link w:val="Corpsdetexte"/>
    <w:uiPriority w:val="1"/>
    <w:qFormat/>
    <w:rsid w:val="00DA2090"/>
    <w:rPr>
      <w:sz w:val="20"/>
    </w:rPr>
  </w:style>
  <w:style w:type="character" w:customStyle="1" w:styleId="ObjetCar">
    <w:name w:val="Objet Car"/>
    <w:basedOn w:val="CorpsdetexteCar"/>
    <w:link w:val="Objet"/>
    <w:qFormat/>
    <w:rsid w:val="00DA2090"/>
    <w:rPr>
      <w:b/>
      <w:color w:val="231F20"/>
      <w:sz w:val="20"/>
    </w:rPr>
  </w:style>
  <w:style w:type="character" w:customStyle="1" w:styleId="Titre1Car">
    <w:name w:val="Titre 1 Car"/>
    <w:basedOn w:val="Policepardfaut"/>
    <w:link w:val="Titre1"/>
    <w:uiPriority w:val="9"/>
    <w:qFormat/>
    <w:rsid w:val="00941377"/>
    <w:rPr>
      <w:rFonts w:ascii="Arial" w:eastAsia="Arial" w:hAnsi="Arial" w:cs="Arial"/>
      <w:b/>
      <w:bCs/>
      <w:sz w:val="24"/>
      <w:szCs w:val="24"/>
    </w:rPr>
  </w:style>
  <w:style w:type="character" w:customStyle="1" w:styleId="SignatCar">
    <w:name w:val="Signat Car"/>
    <w:basedOn w:val="Titre1Car"/>
    <w:link w:val="Signat"/>
    <w:qFormat/>
    <w:rsid w:val="00F25DA3"/>
    <w:rPr>
      <w:rFonts w:ascii="Arial" w:eastAsia="Arial" w:hAnsi="Arial" w:cs="Arial"/>
      <w:b/>
      <w:bCs/>
      <w:color w:val="000000" w:themeColor="text1"/>
      <w:sz w:val="16"/>
      <w:szCs w:val="24"/>
    </w:rPr>
  </w:style>
  <w:style w:type="character" w:customStyle="1" w:styleId="TitredelapageCar">
    <w:name w:val="Titre de la page Car"/>
    <w:link w:val="Titredelapage"/>
    <w:qFormat/>
    <w:rsid w:val="00CD5E65"/>
    <w:rPr>
      <w:rFonts w:eastAsiaTheme="minorEastAsia"/>
      <w:b/>
      <w:bCs/>
      <w:sz w:val="24"/>
      <w:szCs w:val="20"/>
      <w:lang w:eastAsia="fr-FR"/>
    </w:rPr>
  </w:style>
  <w:style w:type="character" w:customStyle="1" w:styleId="Sous-titrecentrboldCar">
    <w:name w:val="Sous-titre centré bold Car"/>
    <w:qFormat/>
    <w:rsid w:val="00CD5E65"/>
    <w:rPr>
      <w:rFonts w:eastAsiaTheme="minorEastAsia"/>
      <w:b/>
      <w:bCs/>
      <w:sz w:val="16"/>
      <w:szCs w:val="16"/>
      <w:lang w:eastAsia="fr-FR"/>
    </w:rPr>
  </w:style>
  <w:style w:type="character" w:customStyle="1" w:styleId="Sous-titre1Car">
    <w:name w:val="Sous-titre1 Car"/>
    <w:basedOn w:val="Policepardfaut"/>
    <w:qFormat/>
    <w:rsid w:val="00DA2090"/>
    <w:rPr>
      <w:b/>
      <w:bCs/>
      <w:sz w:val="16"/>
      <w:szCs w:val="16"/>
    </w:rPr>
  </w:style>
  <w:style w:type="character" w:customStyle="1" w:styleId="Sous-titre2Car">
    <w:name w:val="Sous-titre 2 Car"/>
    <w:basedOn w:val="Sous-titre1Car"/>
    <w:qFormat/>
    <w:rsid w:val="00DA2090"/>
    <w:rPr>
      <w:b w:val="0"/>
      <w:bCs w:val="0"/>
      <w:sz w:val="16"/>
      <w:szCs w:val="16"/>
    </w:rPr>
  </w:style>
  <w:style w:type="character" w:customStyle="1" w:styleId="Titre1demapageCar">
    <w:name w:val="Titre 1 de ma page Car"/>
    <w:basedOn w:val="CorpsdetexteCar"/>
    <w:link w:val="Titre1demapage"/>
    <w:qFormat/>
    <w:rsid w:val="00DA2090"/>
    <w:rPr>
      <w:b/>
      <w:bCs/>
      <w:sz w:val="20"/>
    </w:rPr>
  </w:style>
  <w:style w:type="character" w:customStyle="1" w:styleId="Titre2demapageCar">
    <w:name w:val="Titre 2 de ma page Car"/>
    <w:basedOn w:val="Titre1demapageCar"/>
    <w:link w:val="Titre2demapage"/>
    <w:qFormat/>
    <w:rsid w:val="00DA2090"/>
    <w:rPr>
      <w:b/>
      <w:bCs/>
      <w:sz w:val="16"/>
      <w:szCs w:val="16"/>
    </w:rPr>
  </w:style>
  <w:style w:type="character" w:customStyle="1" w:styleId="Titre3demapageCar">
    <w:name w:val="Titre 3 de ma page Car"/>
    <w:basedOn w:val="Titre2demapageCar"/>
    <w:link w:val="Titre3demapage"/>
    <w:qFormat/>
    <w:rsid w:val="00DA2090"/>
    <w:rPr>
      <w:b w:val="0"/>
      <w:bCs w:val="0"/>
      <w:sz w:val="16"/>
      <w:szCs w:val="16"/>
    </w:rPr>
  </w:style>
  <w:style w:type="character" w:customStyle="1" w:styleId="Titre2Car">
    <w:name w:val="Titre 2 Car"/>
    <w:basedOn w:val="Policepardfaut"/>
    <w:link w:val="Titre2"/>
    <w:uiPriority w:val="9"/>
    <w:qFormat/>
    <w:rsid w:val="00941377"/>
    <w:rPr>
      <w:rFonts w:asciiTheme="majorHAnsi" w:eastAsiaTheme="majorEastAsia" w:hAnsiTheme="majorHAnsi" w:cstheme="majorBidi"/>
      <w:color w:val="344E4A" w:themeColor="accent1" w:themeShade="BF"/>
      <w:sz w:val="26"/>
      <w:szCs w:val="26"/>
    </w:rPr>
  </w:style>
  <w:style w:type="character" w:customStyle="1" w:styleId="Date2Car">
    <w:name w:val="Date 2 Car"/>
    <w:basedOn w:val="Policepardfaut"/>
    <w:link w:val="Date2"/>
    <w:qFormat/>
    <w:rsid w:val="00DA2090"/>
    <w:rPr>
      <w:color w:val="231F20"/>
      <w:sz w:val="16"/>
    </w:rPr>
  </w:style>
  <w:style w:type="character" w:styleId="Rfrenceintense">
    <w:name w:val="Intense Reference"/>
    <w:basedOn w:val="Policepardfaut"/>
    <w:uiPriority w:val="32"/>
    <w:qFormat/>
    <w:rsid w:val="005972E3"/>
    <w:rPr>
      <w:b/>
      <w:bCs/>
      <w:smallCaps/>
      <w:color w:val="466964" w:themeColor="accent1"/>
      <w:spacing w:val="5"/>
    </w:rPr>
  </w:style>
  <w:style w:type="character" w:customStyle="1" w:styleId="TitreCar">
    <w:name w:val="Titre Car"/>
    <w:basedOn w:val="Policepardfaut"/>
    <w:link w:val="Titre"/>
    <w:uiPriority w:val="10"/>
    <w:qFormat/>
    <w:rsid w:val="005972E3"/>
    <w:rPr>
      <w:rFonts w:asciiTheme="majorHAnsi" w:eastAsiaTheme="majorEastAsia" w:hAnsiTheme="majorHAnsi" w:cstheme="majorBidi"/>
      <w:spacing w:val="-10"/>
      <w:kern w:val="2"/>
      <w:sz w:val="56"/>
      <w:szCs w:val="56"/>
    </w:rPr>
  </w:style>
  <w:style w:type="character" w:customStyle="1" w:styleId="Date1Car">
    <w:name w:val="Date 1 Car"/>
    <w:basedOn w:val="CorpsdetexteCar"/>
    <w:link w:val="Date10"/>
    <w:qFormat/>
    <w:rsid w:val="00DA2090"/>
    <w:rPr>
      <w:sz w:val="20"/>
    </w:rPr>
  </w:style>
  <w:style w:type="character" w:customStyle="1" w:styleId="ServiceInfoHeaderCar">
    <w:name w:val="Service Info Header Car"/>
    <w:basedOn w:val="En-tteCar"/>
    <w:link w:val="ServiceInfoHeader"/>
    <w:qFormat/>
    <w:rsid w:val="00DA2090"/>
    <w:rPr>
      <w:rFonts w:ascii="Arial" w:eastAsia="Arial" w:hAnsi="Arial" w:cs="Arial"/>
      <w:b/>
      <w:bCs/>
      <w:sz w:val="24"/>
      <w:szCs w:val="24"/>
    </w:rPr>
  </w:style>
  <w:style w:type="character" w:customStyle="1" w:styleId="PieddePageCar1">
    <w:name w:val="Pied de Page Car1"/>
    <w:basedOn w:val="Policepardfaut"/>
    <w:qFormat/>
    <w:rsid w:val="00DA2090"/>
    <w:rPr>
      <w:color w:val="939598"/>
      <w:sz w:val="14"/>
    </w:rPr>
  </w:style>
  <w:style w:type="character" w:customStyle="1" w:styleId="IntituleDirecteurCar">
    <w:name w:val="Intitule Directeur Car"/>
    <w:basedOn w:val="CorpsdetexteCar"/>
    <w:link w:val="IntituleDirecteur"/>
    <w:qFormat/>
    <w:rsid w:val="00DA2090"/>
    <w:rPr>
      <w:b/>
      <w:bCs/>
      <w:sz w:val="24"/>
      <w:szCs w:val="24"/>
    </w:rPr>
  </w:style>
  <w:style w:type="character" w:customStyle="1" w:styleId="TitrecentralCar">
    <w:name w:val="Titre central Car"/>
    <w:basedOn w:val="Titre1Car"/>
    <w:link w:val="Titrecentral"/>
    <w:qFormat/>
    <w:rsid w:val="00DA2090"/>
    <w:rPr>
      <w:rFonts w:ascii="Arial" w:eastAsia="Arial" w:hAnsi="Arial" w:cs="Arial"/>
      <w:b/>
      <w:bCs/>
      <w:sz w:val="24"/>
      <w:szCs w:val="24"/>
    </w:rPr>
  </w:style>
  <w:style w:type="character" w:styleId="Numrodepage">
    <w:name w:val="page number"/>
    <w:basedOn w:val="Policepardfaut"/>
    <w:uiPriority w:val="99"/>
    <w:semiHidden/>
    <w:unhideWhenUsed/>
    <w:qFormat/>
    <w:rsid w:val="002C53DF"/>
  </w:style>
  <w:style w:type="character" w:customStyle="1" w:styleId="PieddePage2Car">
    <w:name w:val="Pied de Page 2 Car"/>
    <w:basedOn w:val="Policepardfaut"/>
    <w:link w:val="PieddePage2"/>
    <w:qFormat/>
    <w:rsid w:val="000D4585"/>
    <w:rPr>
      <w:color w:val="939598"/>
      <w:sz w:val="14"/>
    </w:rPr>
  </w:style>
  <w:style w:type="character" w:customStyle="1" w:styleId="Pieddepage2Car1">
    <w:name w:val="Pied de page 2 Car1"/>
    <w:basedOn w:val="Policepardfaut"/>
    <w:qFormat/>
    <w:rsid w:val="000D4585"/>
    <w:rPr>
      <w:color w:val="939598"/>
      <w:sz w:val="14"/>
    </w:rPr>
  </w:style>
  <w:style w:type="character" w:customStyle="1" w:styleId="Corpsdepage">
    <w:name w:val="Corps de page"/>
    <w:qFormat/>
    <w:rsid w:val="00DF7D4E"/>
    <w:rPr>
      <w:rFonts w:ascii="Arial" w:hAnsi="Arial"/>
      <w:sz w:val="20"/>
    </w:rPr>
  </w:style>
  <w:style w:type="character" w:styleId="Marquedecommentaire">
    <w:name w:val="annotation reference"/>
    <w:basedOn w:val="Policepardfaut"/>
    <w:uiPriority w:val="99"/>
    <w:semiHidden/>
    <w:unhideWhenUsed/>
    <w:qFormat/>
    <w:rsid w:val="00E06DE4"/>
    <w:rPr>
      <w:sz w:val="16"/>
      <w:szCs w:val="16"/>
    </w:rPr>
  </w:style>
  <w:style w:type="character" w:customStyle="1" w:styleId="CommentaireCar">
    <w:name w:val="Commentaire Car"/>
    <w:basedOn w:val="Policepardfaut"/>
    <w:link w:val="Commentaire"/>
    <w:uiPriority w:val="99"/>
    <w:semiHidden/>
    <w:qFormat/>
    <w:rsid w:val="00E06DE4"/>
    <w:rPr>
      <w:sz w:val="20"/>
      <w:szCs w:val="20"/>
    </w:rPr>
  </w:style>
  <w:style w:type="character" w:customStyle="1" w:styleId="ObjetducommentaireCar">
    <w:name w:val="Objet du commentaire Car"/>
    <w:basedOn w:val="CommentaireCar"/>
    <w:link w:val="Objetducommentaire"/>
    <w:uiPriority w:val="99"/>
    <w:semiHidden/>
    <w:qFormat/>
    <w:rsid w:val="00E06DE4"/>
    <w:rPr>
      <w:b/>
      <w:bCs/>
      <w:sz w:val="20"/>
      <w:szCs w:val="20"/>
    </w:rPr>
  </w:style>
  <w:style w:type="character" w:customStyle="1" w:styleId="TextedebullesCar">
    <w:name w:val="Texte de bulles Car"/>
    <w:basedOn w:val="Policepardfaut"/>
    <w:link w:val="Textedebulles"/>
    <w:uiPriority w:val="99"/>
    <w:semiHidden/>
    <w:qFormat/>
    <w:rsid w:val="00E06DE4"/>
    <w:rPr>
      <w:rFonts w:ascii="Tahoma" w:hAnsi="Tahoma" w:cs="Tahoma"/>
      <w:sz w:val="16"/>
      <w:szCs w:val="16"/>
    </w:rPr>
  </w:style>
  <w:style w:type="character" w:customStyle="1" w:styleId="NotedebasdepageCar">
    <w:name w:val="Note de bas de page Car"/>
    <w:basedOn w:val="Policepardfaut"/>
    <w:link w:val="Notedebasdepage"/>
    <w:uiPriority w:val="99"/>
    <w:semiHidden/>
    <w:qFormat/>
    <w:rsid w:val="00DD4E81"/>
    <w:rPr>
      <w:rFonts w:asciiTheme="minorHAnsi" w:hAnsiTheme="minorHAnsi" w:cstheme="minorBidi"/>
      <w:sz w:val="20"/>
      <w:szCs w:val="20"/>
    </w:rPr>
  </w:style>
  <w:style w:type="character" w:customStyle="1" w:styleId="Caractresdenotedebasdepage">
    <w:name w:val="Caractères de note de bas de page"/>
    <w:qFormat/>
    <w:rPr>
      <w:vertAlign w:val="superscript"/>
    </w:rPr>
  </w:style>
  <w:style w:type="character" w:customStyle="1" w:styleId="Caractresdenotedebasdepageuser">
    <w:name w:val="Caractères de note de bas de page (user)"/>
    <w:qFormat/>
    <w:rPr>
      <w:vertAlign w:val="superscript"/>
    </w:rPr>
  </w:style>
  <w:style w:type="character" w:styleId="Appelnotedebasdep">
    <w:name w:val="footnote reference"/>
    <w:rPr>
      <w:vertAlign w:val="superscript"/>
    </w:rPr>
  </w:style>
  <w:style w:type="character" w:customStyle="1" w:styleId="FootnoteCharacters">
    <w:name w:val="Footnote Characters"/>
    <w:basedOn w:val="Policepardfaut"/>
    <w:uiPriority w:val="99"/>
    <w:semiHidden/>
    <w:unhideWhenUsed/>
    <w:qFormat/>
    <w:rsid w:val="00DD4E81"/>
    <w:rPr>
      <w:vertAlign w:val="superscript"/>
    </w:rPr>
  </w:style>
  <w:style w:type="character" w:customStyle="1" w:styleId="Titre4Car">
    <w:name w:val="Titre 4 Car"/>
    <w:basedOn w:val="Policepardfaut"/>
    <w:link w:val="Titre4"/>
    <w:uiPriority w:val="9"/>
    <w:qFormat/>
    <w:rsid w:val="002A17B7"/>
    <w:rPr>
      <w:rFonts w:asciiTheme="majorHAnsi" w:eastAsiaTheme="majorEastAsia" w:hAnsiTheme="majorHAnsi" w:cstheme="majorBidi"/>
      <w:b/>
      <w:bCs/>
      <w:i/>
      <w:iCs/>
      <w:color w:val="466964" w:themeColor="accent1"/>
    </w:rPr>
  </w:style>
  <w:style w:type="character" w:customStyle="1" w:styleId="Titre5Car">
    <w:name w:val="Titre 5 Car"/>
    <w:basedOn w:val="Policepardfaut"/>
    <w:link w:val="Titre5"/>
    <w:uiPriority w:val="9"/>
    <w:semiHidden/>
    <w:qFormat/>
    <w:rsid w:val="002A17B7"/>
    <w:rPr>
      <w:rFonts w:asciiTheme="majorHAnsi" w:eastAsiaTheme="majorEastAsia" w:hAnsiTheme="majorHAnsi" w:cstheme="majorBidi"/>
      <w:color w:val="223431" w:themeColor="accent1" w:themeShade="7F"/>
    </w:rPr>
  </w:style>
  <w:style w:type="character" w:customStyle="1" w:styleId="Titre3Car">
    <w:name w:val="Titre 3 Car"/>
    <w:basedOn w:val="Policepardfaut"/>
    <w:link w:val="Titre3"/>
    <w:uiPriority w:val="9"/>
    <w:semiHidden/>
    <w:qFormat/>
    <w:rsid w:val="002A17B7"/>
    <w:rPr>
      <w:rFonts w:asciiTheme="majorHAnsi" w:eastAsiaTheme="majorEastAsia" w:hAnsiTheme="majorHAnsi" w:cstheme="majorBidi"/>
      <w:b/>
      <w:bCs/>
      <w:color w:val="466964" w:themeColor="accent1"/>
    </w:rPr>
  </w:style>
  <w:style w:type="character" w:customStyle="1" w:styleId="Caractresdenotedefin">
    <w:name w:val="Caractères de note de fin"/>
    <w:qFormat/>
    <w:rPr>
      <w:vertAlign w:val="superscript"/>
    </w:rPr>
  </w:style>
  <w:style w:type="character" w:customStyle="1" w:styleId="Caractresdenotedefinuser">
    <w:name w:val="Caractères de note de fin (user)"/>
    <w:qFormat/>
    <w:rPr>
      <w:vertAlign w:val="superscript"/>
    </w:rPr>
  </w:style>
  <w:style w:type="character" w:styleId="Appeldenotedefin">
    <w:name w:val="endnote reference"/>
    <w:rPr>
      <w:vertAlign w:val="superscript"/>
    </w:rPr>
  </w:style>
  <w:style w:type="character" w:customStyle="1" w:styleId="Puces">
    <w:name w:val="Puces"/>
    <w:qFormat/>
    <w:rPr>
      <w:rFonts w:ascii="OpenSymbol" w:eastAsia="OpenSymbol" w:hAnsi="OpenSymbol" w:cs="OpenSymbol"/>
    </w:rPr>
  </w:style>
  <w:style w:type="character" w:styleId="Lienhypertexte">
    <w:name w:val="Hyperlink"/>
    <w:rPr>
      <w:color w:val="000080"/>
      <w:u w:val="single"/>
    </w:rPr>
  </w:style>
  <w:style w:type="paragraph" w:styleId="Titre">
    <w:name w:val="Title"/>
    <w:basedOn w:val="Normal"/>
    <w:next w:val="Corpsdetexte"/>
    <w:link w:val="TitreCar"/>
    <w:uiPriority w:val="10"/>
    <w:qFormat/>
    <w:rsid w:val="005972E3"/>
    <w:pPr>
      <w:contextualSpacing/>
    </w:pPr>
    <w:rPr>
      <w:rFonts w:asciiTheme="majorHAnsi" w:eastAsiaTheme="majorEastAsia" w:hAnsiTheme="majorHAnsi" w:cstheme="majorBidi"/>
      <w:spacing w:val="-10"/>
      <w:kern w:val="2"/>
      <w:sz w:val="56"/>
      <w:szCs w:val="56"/>
    </w:rPr>
  </w:style>
  <w:style w:type="paragraph" w:styleId="Corpsdetexte">
    <w:name w:val="Body Text"/>
    <w:basedOn w:val="Normal"/>
    <w:link w:val="CorpsdetexteCar"/>
    <w:qFormat/>
    <w:rsid w:val="00DA2090"/>
    <w:pPr>
      <w:spacing w:line="276" w:lineRule="auto"/>
    </w:pPr>
    <w:rPr>
      <w:sz w:val="20"/>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Titreuser">
    <w:name w:val="Titre (user)"/>
    <w:basedOn w:val="Normal"/>
    <w:next w:val="Corpsdetexte"/>
    <w:qFormat/>
    <w:pPr>
      <w:keepNext/>
      <w:spacing w:before="240" w:after="120"/>
    </w:pPr>
    <w:rPr>
      <w:rFonts w:ascii="Marianne" w:eastAsia="Microsoft YaHei" w:hAnsi="Marianne"/>
      <w:sz w:val="28"/>
      <w:szCs w:val="28"/>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qFormat/>
  </w:style>
  <w:style w:type="paragraph" w:customStyle="1" w:styleId="Date1">
    <w:name w:val="Date1"/>
    <w:basedOn w:val="Normal"/>
    <w:link w:val="dateCar"/>
    <w:qFormat/>
    <w:rsid w:val="0079276E"/>
    <w:pPr>
      <w:ind w:left="111"/>
    </w:pPr>
    <w:rPr>
      <w:i/>
      <w:color w:val="231F20"/>
      <w:sz w:val="20"/>
    </w:rPr>
  </w:style>
  <w:style w:type="paragraph" w:customStyle="1" w:styleId="En-tteetpieddepage">
    <w:name w:val="En-tête et pied de page"/>
    <w:basedOn w:val="Normal"/>
    <w:qFormat/>
  </w:style>
  <w:style w:type="paragraph" w:customStyle="1" w:styleId="En-tteetpieddepageuser">
    <w:name w:val="En-tête et pied de page (user)"/>
    <w:basedOn w:val="Normal"/>
    <w:qFormat/>
  </w:style>
  <w:style w:type="paragraph" w:styleId="En-tte">
    <w:name w:val="header"/>
    <w:basedOn w:val="Normal"/>
    <w:uiPriority w:val="99"/>
    <w:unhideWhenUsed/>
    <w:rsid w:val="0079276E"/>
    <w:pPr>
      <w:tabs>
        <w:tab w:val="center" w:pos="4513"/>
        <w:tab w:val="right" w:pos="9026"/>
      </w:tabs>
    </w:pPr>
  </w:style>
  <w:style w:type="paragraph" w:styleId="Pieddepage">
    <w:name w:val="footer"/>
    <w:basedOn w:val="Normal"/>
    <w:link w:val="PieddepageCar"/>
    <w:unhideWhenUsed/>
    <w:rsid w:val="0079276E"/>
    <w:pPr>
      <w:tabs>
        <w:tab w:val="center" w:pos="4513"/>
        <w:tab w:val="right" w:pos="9026"/>
      </w:tabs>
    </w:pPr>
  </w:style>
  <w:style w:type="paragraph" w:customStyle="1" w:styleId="Objet">
    <w:name w:val="Objet"/>
    <w:basedOn w:val="Corpsdetexte"/>
    <w:link w:val="ObjetCar"/>
    <w:qFormat/>
    <w:rsid w:val="00DA2090"/>
    <w:pPr>
      <w:spacing w:before="103" w:line="242" w:lineRule="exact"/>
    </w:pPr>
    <w:rPr>
      <w:b/>
      <w:color w:val="231F20"/>
    </w:rPr>
  </w:style>
  <w:style w:type="paragraph" w:customStyle="1" w:styleId="Signat">
    <w:name w:val="Signat"/>
    <w:basedOn w:val="Titre1"/>
    <w:link w:val="SignatCar"/>
    <w:qFormat/>
    <w:rsid w:val="00F25DA3"/>
    <w:pPr>
      <w:ind w:left="0"/>
      <w:jc w:val="right"/>
    </w:pPr>
    <w:rPr>
      <w:color w:val="000000" w:themeColor="text1"/>
      <w:sz w:val="16"/>
    </w:rPr>
  </w:style>
  <w:style w:type="paragraph" w:customStyle="1" w:styleId="Titredelapage">
    <w:name w:val="Titre de la page"/>
    <w:basedOn w:val="Normal"/>
    <w:link w:val="TitredelapageCar"/>
    <w:qFormat/>
    <w:rsid w:val="00CD5E65"/>
    <w:pPr>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qFormat/>
    <w:rsid w:val="00CD5E65"/>
    <w:rPr>
      <w:sz w:val="16"/>
      <w:szCs w:val="16"/>
    </w:rPr>
  </w:style>
  <w:style w:type="paragraph" w:customStyle="1" w:styleId="Sous-titre1">
    <w:name w:val="Sous-titre1"/>
    <w:basedOn w:val="Normal"/>
    <w:qFormat/>
    <w:rsid w:val="00DA2090"/>
    <w:pPr>
      <w:jc w:val="center"/>
    </w:pPr>
    <w:rPr>
      <w:b/>
      <w:bCs/>
      <w:sz w:val="16"/>
      <w:szCs w:val="16"/>
    </w:rPr>
  </w:style>
  <w:style w:type="paragraph" w:customStyle="1" w:styleId="Sous-titre2">
    <w:name w:val="Sous-titre 2"/>
    <w:basedOn w:val="Sous-titre1"/>
    <w:qFormat/>
    <w:rsid w:val="00DA2090"/>
    <w:rPr>
      <w:b w:val="0"/>
      <w:bCs w:val="0"/>
    </w:rPr>
  </w:style>
  <w:style w:type="paragraph" w:customStyle="1" w:styleId="Titre1demapage">
    <w:name w:val="Titre 1 de ma page"/>
    <w:basedOn w:val="Corpsdetexte"/>
    <w:link w:val="Titre1demapageCar"/>
    <w:qFormat/>
    <w:rsid w:val="00DA2090"/>
    <w:pPr>
      <w:spacing w:before="1"/>
    </w:pPr>
    <w:rPr>
      <w:b/>
      <w:bCs/>
    </w:rPr>
  </w:style>
  <w:style w:type="paragraph" w:customStyle="1" w:styleId="Titre2demapage">
    <w:name w:val="Titre 2 de ma page"/>
    <w:basedOn w:val="Titre1demapage"/>
    <w:link w:val="Titre2demapageCar"/>
    <w:qFormat/>
    <w:rsid w:val="00DA2090"/>
    <w:rPr>
      <w:sz w:val="16"/>
      <w:szCs w:val="16"/>
    </w:rPr>
  </w:style>
  <w:style w:type="paragraph" w:customStyle="1" w:styleId="Titre3demapage">
    <w:name w:val="Titre 3 de ma page"/>
    <w:basedOn w:val="Titre2demapage"/>
    <w:link w:val="Titre3demapageCar"/>
    <w:qFormat/>
    <w:rsid w:val="00DA2090"/>
    <w:rPr>
      <w:b w:val="0"/>
      <w:bCs w:val="0"/>
    </w:rPr>
  </w:style>
  <w:style w:type="paragraph" w:customStyle="1" w:styleId="Date2">
    <w:name w:val="Date 2"/>
    <w:basedOn w:val="Normal"/>
    <w:link w:val="Date2Car"/>
    <w:qFormat/>
    <w:rsid w:val="00DA2090"/>
    <w:pPr>
      <w:spacing w:before="139"/>
      <w:jc w:val="right"/>
    </w:pPr>
    <w:rPr>
      <w:color w:val="231F20"/>
      <w:sz w:val="16"/>
    </w:rPr>
  </w:style>
  <w:style w:type="paragraph" w:styleId="NormalWeb">
    <w:name w:val="Normal (Web)"/>
    <w:basedOn w:val="Normal"/>
    <w:uiPriority w:val="99"/>
    <w:unhideWhenUsed/>
    <w:qFormat/>
    <w:rsid w:val="00936712"/>
    <w:pPr>
      <w:spacing w:beforeAutospacing="1" w:afterAutospacing="1"/>
    </w:pPr>
    <w:rPr>
      <w:rFonts w:ascii="Times New Roman" w:eastAsia="Times New Roman" w:hAnsi="Times New Roman" w:cs="Times New Roman"/>
      <w:sz w:val="24"/>
      <w:szCs w:val="24"/>
      <w:lang w:eastAsia="fr-FR"/>
    </w:rPr>
  </w:style>
  <w:style w:type="paragraph" w:customStyle="1" w:styleId="Date10">
    <w:name w:val="Date 1"/>
    <w:basedOn w:val="Corpsdetexte"/>
    <w:link w:val="Date1Car"/>
    <w:qFormat/>
    <w:rsid w:val="00DA2090"/>
  </w:style>
  <w:style w:type="paragraph" w:customStyle="1" w:styleId="ServiceInfoHeader">
    <w:name w:val="Service Info Header"/>
    <w:basedOn w:val="En-tte"/>
    <w:link w:val="ServiceInfoHeaderCar"/>
    <w:qFormat/>
    <w:rsid w:val="00DA2090"/>
    <w:pPr>
      <w:jc w:val="right"/>
    </w:pPr>
    <w:rPr>
      <w:b/>
      <w:bCs/>
      <w:sz w:val="24"/>
      <w:szCs w:val="24"/>
    </w:rPr>
  </w:style>
  <w:style w:type="paragraph" w:customStyle="1" w:styleId="PieddePage0">
    <w:name w:val="Pied de Page"/>
    <w:basedOn w:val="Normal"/>
    <w:qFormat/>
    <w:rsid w:val="00DA2090"/>
    <w:pPr>
      <w:spacing w:line="161" w:lineRule="exact"/>
    </w:pPr>
    <w:rPr>
      <w:color w:val="939598"/>
      <w:sz w:val="14"/>
    </w:rPr>
  </w:style>
  <w:style w:type="paragraph" w:customStyle="1" w:styleId="IntituleDirecteur">
    <w:name w:val="Intitule Directeur"/>
    <w:basedOn w:val="Corpsdetexte"/>
    <w:link w:val="IntituleDirecteurCar"/>
    <w:qFormat/>
    <w:rsid w:val="00DA2090"/>
    <w:rPr>
      <w:b/>
      <w:bCs/>
      <w:sz w:val="24"/>
      <w:szCs w:val="24"/>
    </w:rPr>
  </w:style>
  <w:style w:type="paragraph" w:customStyle="1" w:styleId="Titrecentral">
    <w:name w:val="Titre central"/>
    <w:basedOn w:val="Titre1"/>
    <w:link w:val="TitrecentralCar"/>
    <w:qFormat/>
    <w:rsid w:val="00DA2090"/>
    <w:pPr>
      <w:ind w:left="0"/>
    </w:pPr>
  </w:style>
  <w:style w:type="paragraph" w:customStyle="1" w:styleId="PieddePage2">
    <w:name w:val="Pied de Page 2"/>
    <w:basedOn w:val="Normal"/>
    <w:link w:val="PieddePage2Car"/>
    <w:qFormat/>
    <w:rsid w:val="000D4585"/>
    <w:pPr>
      <w:spacing w:line="161" w:lineRule="exact"/>
    </w:pPr>
    <w:rPr>
      <w:color w:val="939598"/>
      <w:sz w:val="14"/>
    </w:rPr>
  </w:style>
  <w:style w:type="paragraph" w:customStyle="1" w:styleId="Pieddepage21">
    <w:name w:val="Pied de page 21"/>
    <w:basedOn w:val="Normal"/>
    <w:qFormat/>
    <w:rsid w:val="000D4585"/>
    <w:pPr>
      <w:spacing w:line="161" w:lineRule="exact"/>
    </w:pPr>
    <w:rPr>
      <w:color w:val="939598"/>
      <w:sz w:val="14"/>
    </w:rPr>
  </w:style>
  <w:style w:type="paragraph" w:customStyle="1" w:styleId="Contenudetableau">
    <w:name w:val="Contenu de tableau"/>
    <w:basedOn w:val="Normal"/>
    <w:qFormat/>
    <w:rsid w:val="000D4585"/>
    <w:pPr>
      <w:suppressLineNumbers/>
    </w:pPr>
    <w:rPr>
      <w:rFonts w:ascii="Calibri" w:eastAsia="SimSun" w:hAnsi="Calibri" w:cs="Lucida Sans"/>
      <w:kern w:val="2"/>
      <w:sz w:val="24"/>
      <w:szCs w:val="24"/>
      <w:lang w:eastAsia="zh-CN" w:bidi="hi-IN"/>
    </w:rPr>
  </w:style>
  <w:style w:type="paragraph" w:styleId="Commentaire">
    <w:name w:val="annotation text"/>
    <w:basedOn w:val="Normal"/>
    <w:link w:val="CommentaireCar"/>
    <w:uiPriority w:val="99"/>
    <w:semiHidden/>
    <w:unhideWhenUsed/>
    <w:qFormat/>
    <w:rsid w:val="00E06DE4"/>
    <w:rPr>
      <w:sz w:val="20"/>
      <w:szCs w:val="20"/>
    </w:rPr>
  </w:style>
  <w:style w:type="paragraph" w:styleId="Objetducommentaire">
    <w:name w:val="annotation subject"/>
    <w:basedOn w:val="Commentaire"/>
    <w:link w:val="ObjetducommentaireCar"/>
    <w:uiPriority w:val="99"/>
    <w:semiHidden/>
    <w:unhideWhenUsed/>
    <w:qFormat/>
    <w:rsid w:val="00E06DE4"/>
    <w:rPr>
      <w:b/>
      <w:bCs/>
    </w:rPr>
  </w:style>
  <w:style w:type="paragraph" w:styleId="Textedebulles">
    <w:name w:val="Balloon Text"/>
    <w:basedOn w:val="Normal"/>
    <w:link w:val="TextedebullesCar"/>
    <w:uiPriority w:val="99"/>
    <w:semiHidden/>
    <w:unhideWhenUsed/>
    <w:qFormat/>
    <w:rsid w:val="00E06DE4"/>
    <w:rPr>
      <w:rFonts w:ascii="Tahoma" w:hAnsi="Tahoma" w:cs="Tahoma"/>
      <w:sz w:val="16"/>
      <w:szCs w:val="16"/>
    </w:rPr>
  </w:style>
  <w:style w:type="paragraph" w:styleId="Notedebasdepage">
    <w:name w:val="footnote text"/>
    <w:basedOn w:val="Normal"/>
    <w:link w:val="NotedebasdepageCar"/>
    <w:uiPriority w:val="99"/>
    <w:semiHidden/>
    <w:unhideWhenUsed/>
    <w:qFormat/>
    <w:rsid w:val="00DD4E81"/>
  </w:style>
  <w:style w:type="paragraph" w:customStyle="1" w:styleId="Commentaireuser">
    <w:name w:val="Commentaire (user)"/>
    <w:basedOn w:val="Normal"/>
    <w:qFormat/>
    <w:pPr>
      <w:spacing w:before="56"/>
      <w:ind w:left="57" w:right="57"/>
    </w:pPr>
    <w:rPr>
      <w:sz w:val="20"/>
      <w:szCs w:val="20"/>
    </w:rPr>
  </w:style>
  <w:style w:type="numbering" w:customStyle="1" w:styleId="Pasdelisteuser">
    <w:name w:val="Pas de liste (user)"/>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E2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marche.numerique.gouv.fr/commencer/dreets-et-drdfe-bretagne-appel-a-projets-2026-lut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mailto:sonia.magalhaes@bretagne.gouv.fr"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tricia.allain@dreets.gouv.fr" TargetMode="External"/></Relationships>
</file>

<file path=word/theme/theme1.xml><?xml version="1.0" encoding="utf-8"?>
<a:theme xmlns:a="http://schemas.openxmlformats.org/drawingml/2006/main" name="ministere">
  <a:themeElements>
    <a:clrScheme name="Marque Etat">
      <a:dk1>
        <a:srgbClr val="000000"/>
      </a:dk1>
      <a:lt1>
        <a:srgbClr val="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ireccte - Document" ma:contentTypeID="0x0101002B9C2962A44E47E49C985B3DB63656AE00279677FF348B574CA0CF8C7A01FA0BB4" ma:contentTypeVersion="4" ma:contentTypeDescription="Document pour les portails de type Direccte" ma:contentTypeScope="" ma:versionID="2645932acf18ef9973438a52dbf13119">
  <xsd:schema xmlns:xsd="http://www.w3.org/2001/XMLSchema" xmlns:xs="http://www.w3.org/2001/XMLSchema" xmlns:p="http://schemas.microsoft.com/office/2006/metadata/properties" xmlns:ns2="366ffb0d-b2ed-4d42-84ce-a93a572afc09" xmlns:ns3="c1cea777-7ab4-4a19-8226-2d976f636c3b" targetNamespace="http://schemas.microsoft.com/office/2006/metadata/properties" ma:root="true" ma:fieldsID="30426725e193498818ee0d6acd78cf8d" ns2:_="" ns3:_="">
    <xsd:import namespace="366ffb0d-b2ed-4d42-84ce-a93a572afc09"/>
    <xsd:import namespace="c1cea777-7ab4-4a19-8226-2d976f636c3b"/>
    <xsd:element name="properties">
      <xsd:complexType>
        <xsd:sequence>
          <xsd:element name="documentManagement">
            <xsd:complexType>
              <xsd:all>
                <xsd:element ref="ns2:DIRECCTE" minOccurs="0"/>
                <xsd:element ref="ns2:Rubrique" minOccurs="0"/>
                <xsd:element ref="ns2:RubriqueNiv2" minOccurs="0"/>
                <xsd:element ref="ns2:RubriqueNiv3" minOccurs="0"/>
                <xsd:element ref="ns2:Auteur" minOccurs="0"/>
                <xsd:element ref="ns2:Mots_x0020_Clefs" minOccurs="0"/>
                <xsd:element ref="ns3:_dlc_DocId" minOccurs="0"/>
                <xsd:element ref="ns3:_dlc_DocIdUrl" minOccurs="0"/>
                <xsd:element ref="ns3:_dlc_DocIdPersistId" minOccurs="0"/>
                <xsd:element ref="ns3:Resu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ffb0d-b2ed-4d42-84ce-a93a572afc09" elementFormDefault="qualified">
    <xsd:import namespace="http://schemas.microsoft.com/office/2006/documentManagement/types"/>
    <xsd:import namespace="http://schemas.microsoft.com/office/infopath/2007/PartnerControls"/>
    <xsd:element name="DIRECCTE" ma:index="8" nillable="true" ma:displayName="DIRECCTE" ma:internalName="DIRECCTE">
      <xsd:simpleType>
        <xsd:restriction base="dms:Text">
          <xsd:maxLength value="255"/>
        </xsd:restriction>
      </xsd:simpleType>
    </xsd:element>
    <xsd:element name="Rubrique" ma:index="9" nillable="true" ma:displayName="Rubrique" ma:internalName="Rubrique">
      <xsd:simpleType>
        <xsd:restriction base="dms:Text">
          <xsd:maxLength value="255"/>
        </xsd:restriction>
      </xsd:simpleType>
    </xsd:element>
    <xsd:element name="RubriqueNiv2" ma:index="10" nillable="true" ma:displayName="Rubrique Niveau 2" ma:internalName="RubriqueNiv2">
      <xsd:simpleType>
        <xsd:restriction base="dms:Text">
          <xsd:maxLength value="255"/>
        </xsd:restriction>
      </xsd:simpleType>
    </xsd:element>
    <xsd:element name="RubriqueNiv3" ma:index="11" nillable="true" ma:displayName="Rubrique Niveau 3" ma:internalName="RubriqueNiv3">
      <xsd:simpleType>
        <xsd:restriction base="dms:Text">
          <xsd:maxLength value="255"/>
        </xsd:restriction>
      </xsd:simpleType>
    </xsd:element>
    <xsd:element name="Auteur" ma:index="12" nillable="true" ma:displayName="Auteur" ma:list="UserInfo" ma:SharePointGroup="0" ma:internalName="Au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ts_x0020_Clefs" ma:index="13" nillable="true" ma:displayName="Mots Clefs" ma:internalName="Mots_x0020_Clef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cea777-7ab4-4a19-8226-2d976f636c3b" elementFormDefault="qualified">
    <xsd:import namespace="http://schemas.microsoft.com/office/2006/documentManagement/types"/>
    <xsd:import namespace="http://schemas.microsoft.com/office/infopath/2007/PartnerControls"/>
    <xsd:element name="_dlc_DocId" ma:index="14" nillable="true" ma:displayName="Valeur d’ID de document" ma:description="Valeur de l’ID de document affecté à cet élément." ma:internalName="_dlc_DocId" ma:readOnly="true">
      <xsd:simpleType>
        <xsd:restriction base="dms:Text"/>
      </xsd:simpleType>
    </xsd:element>
    <xsd:element name="_dlc_DocIdUrl" ma:index="15"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Resume" ma:index="17" nillable="true" ma:displayName="Résumé" ma:internalName="Resu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ubriqueNiv2 xmlns="366ffb0d-b2ed-4d42-84ce-a93a572afc09">Communication</RubriqueNiv2>
    <RubriqueNiv3 xmlns="366ffb0d-b2ed-4d42-84ce-a93a572afc09" xsi:nil="true"/>
    <Mots_x0020_Clefs xmlns="366ffb0d-b2ed-4d42-84ce-a93a572afc09" xsi:nil="true"/>
    <Rubrique xmlns="366ffb0d-b2ed-4d42-84ce-a93a572afc09">Secrétariat Général</Rubrique>
    <Auteur xmlns="366ffb0d-b2ed-4d42-84ce-a93a572afc09">
      <UserInfo>
        <DisplayName/>
        <AccountId xsi:nil="true"/>
        <AccountType/>
      </UserInfo>
    </Auteur>
    <Resume xmlns="c1cea777-7ab4-4a19-8226-2d976f636c3b" xsi:nil="true"/>
    <DIRECCTE xmlns="366ffb0d-b2ed-4d42-84ce-a93a572afc09">Bretagne</DIRECCTE>
    <_dlc_DocId xmlns="c1cea777-7ab4-4a19-8226-2d976f636c3b">BRETAGNE-600-372</_dlc_DocId>
    <_dlc_DocIdUrl xmlns="c1cea777-7ab4-4a19-8226-2d976f636c3b">
      <Url>http://intranet.direccte.gouv.fr/bretag/Secrétariat Général/Communication/_layouts/15/DocIdRedir.aspx?ID=BRETAGNE-600-372</Url>
      <Description>BRETAGNE-600-372</Description>
    </_dlc_DocIdUrl>
  </documentManagement>
</p:properties>
</file>

<file path=customXml/itemProps1.xml><?xml version="1.0" encoding="utf-8"?>
<ds:datastoreItem xmlns:ds="http://schemas.openxmlformats.org/officeDocument/2006/customXml" ds:itemID="{5D23E095-B303-4B9C-A77F-7D32072D9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ffb0d-b2ed-4d42-84ce-a93a572afc09"/>
    <ds:schemaRef ds:uri="c1cea777-7ab4-4a19-8226-2d976f636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09DEF-3E43-49E9-881A-BB82355CC00B}">
  <ds:schemaRefs>
    <ds:schemaRef ds:uri="http://schemas.microsoft.com/sharepoint/events"/>
  </ds:schemaRefs>
</ds:datastoreItem>
</file>

<file path=customXml/itemProps3.xml><?xml version="1.0" encoding="utf-8"?>
<ds:datastoreItem xmlns:ds="http://schemas.openxmlformats.org/officeDocument/2006/customXml" ds:itemID="{A25D1FAD-CCD0-4AC6-AC6C-D78A739F0BC9}">
  <ds:schemaRefs>
    <ds:schemaRef ds:uri="http://schemas.openxmlformats.org/officeDocument/2006/bibliography"/>
  </ds:schemaRefs>
</ds:datastoreItem>
</file>

<file path=customXml/itemProps4.xml><?xml version="1.0" encoding="utf-8"?>
<ds:datastoreItem xmlns:ds="http://schemas.openxmlformats.org/officeDocument/2006/customXml" ds:itemID="{94FE115B-8607-4CEB-A385-E2F579A2C04E}">
  <ds:schemaRefs>
    <ds:schemaRef ds:uri="http://schemas.microsoft.com/sharepoint/v3/contenttype/forms"/>
  </ds:schemaRefs>
</ds:datastoreItem>
</file>

<file path=customXml/itemProps5.xml><?xml version="1.0" encoding="utf-8"?>
<ds:datastoreItem xmlns:ds="http://schemas.openxmlformats.org/officeDocument/2006/customXml" ds:itemID="{830E53E4-816F-4872-AE26-1D95DFFA2772}">
  <ds:schemaRefs>
    <ds:schemaRef ds:uri="http://schemas.microsoft.com/office/2006/metadata/properties"/>
    <ds:schemaRef ds:uri="http://schemas.microsoft.com/office/infopath/2007/PartnerControls"/>
    <ds:schemaRef ds:uri="366ffb0d-b2ed-4d42-84ce-a93a572afc09"/>
    <ds:schemaRef ds:uri="c1cea777-7ab4-4a19-8226-2d976f636c3b"/>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2104</Words>
  <Characters>11573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Impression</vt:lpstr>
    </vt:vector>
  </TitlesOfParts>
  <Company>Ministeres Sociaux</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subject/>
  <dc:creator>ALLAIN, Patricia (DREETS-BRET)</dc:creator>
  <dc:description/>
  <cp:lastModifiedBy>ALLAIN, Patricia (DREETS-BRET)</cp:lastModifiedBy>
  <cp:revision>10</cp:revision>
  <cp:lastPrinted>2026-07-03T08:20:00Z</cp:lastPrinted>
  <dcterms:created xsi:type="dcterms:W3CDTF">2026-07-07T08:46:00Z</dcterms:created>
  <dcterms:modified xsi:type="dcterms:W3CDTF">2026-07-07T09:01:00Z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0x0101002B9C2962A44E47E49C985B3DB63656AE00279677FF348B574CA0CF8C7A01FA0BB4</vt:lpwstr>
  </property>
  <property fmtid="{D5CDD505-2E9C-101B-9397-08002B2CF9AE}" pid="3" name="Created">
    <vt:filetime>2020-02-23T00:00:00Z</vt:filetime>
  </property>
  <property fmtid="{D5CDD505-2E9C-101B-9397-08002B2CF9AE}" pid="4" name="Creator">
    <vt:lpwstr>Adobe Illustrator CC 22.1 (Macintosh)</vt:lpwstr>
  </property>
  <property fmtid="{D5CDD505-2E9C-101B-9397-08002B2CF9AE}" pid="5" name="HyperlinksChanged">
    <vt:bool>false</vt:bool>
  </property>
  <property fmtid="{D5CDD505-2E9C-101B-9397-08002B2CF9AE}" pid="6" name="LastSaved">
    <vt:filetime>2020-03-05T00:00:00Z</vt:filetime>
  </property>
  <property fmtid="{D5CDD505-2E9C-101B-9397-08002B2CF9AE}" pid="7" name="LinksUpToDate">
    <vt:bool>false</vt:bool>
  </property>
  <property fmtid="{D5CDD505-2E9C-101B-9397-08002B2CF9AE}" pid="8" name="MSIP_Label_3094c1fb-3db8-4cce-b079-9b022302847f_ActionId">
    <vt:lpwstr>1f0bcc87-bdb7-4964-9b76-3f52387e4a8a</vt:lpwstr>
  </property>
  <property fmtid="{D5CDD505-2E9C-101B-9397-08002B2CF9AE}" pid="9" name="MSIP_Label_3094c1fb-3db8-4cce-b079-9b022302847f_ContentBits">
    <vt:lpwstr>0</vt:lpwstr>
  </property>
  <property fmtid="{D5CDD505-2E9C-101B-9397-08002B2CF9AE}" pid="10" name="MSIP_Label_3094c1fb-3db8-4cce-b079-9b022302847f_Enabled">
    <vt:lpwstr>true</vt:lpwstr>
  </property>
  <property fmtid="{D5CDD505-2E9C-101B-9397-08002B2CF9AE}" pid="11" name="MSIP_Label_3094c1fb-3db8-4cce-b079-9b022302847f_Method">
    <vt:lpwstr>Standard</vt:lpwstr>
  </property>
  <property fmtid="{D5CDD505-2E9C-101B-9397-08002B2CF9AE}" pid="12" name="MSIP_Label_3094c1fb-3db8-4cce-b079-9b022302847f_Name">
    <vt:lpwstr>[Prod v5] C1 - Standard</vt:lpwstr>
  </property>
  <property fmtid="{D5CDD505-2E9C-101B-9397-08002B2CF9AE}" pid="13" name="MSIP_Label_3094c1fb-3db8-4cce-b079-9b022302847f_SetDate">
    <vt:lpwstr>2026-07-02T06:50:36Z</vt:lpwstr>
  </property>
  <property fmtid="{D5CDD505-2E9C-101B-9397-08002B2CF9AE}" pid="14" name="MSIP_Label_3094c1fb-3db8-4cce-b079-9b022302847f_SiteId">
    <vt:lpwstr>035e5292-5a25-4509-bb08-a555f7d31a8b</vt:lpwstr>
  </property>
  <property fmtid="{D5CDD505-2E9C-101B-9397-08002B2CF9AE}" pid="15" name="MSIP_Label_3094c1fb-3db8-4cce-b079-9b022302847f_Tag">
    <vt:lpwstr>10, 3, 0, 1</vt:lpwstr>
  </property>
  <property fmtid="{D5CDD505-2E9C-101B-9397-08002B2CF9AE}" pid="16" name="ScaleCrop">
    <vt:bool>false</vt:bool>
  </property>
  <property fmtid="{D5CDD505-2E9C-101B-9397-08002B2CF9AE}" pid="17" name="ShareDoc">
    <vt:bool>false</vt:bool>
  </property>
  <property fmtid="{D5CDD505-2E9C-101B-9397-08002B2CF9AE}" pid="18" name="_dlc_DocIdItemGuid">
    <vt:lpwstr>1da14f2e-ddeb-445d-b609-72eb3cf63b74</vt:lpwstr>
  </property>
</Properties>
</file>